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spacing w:line="288" w:lineRule="auto"/>
        <w:rPr/>
      </w:pPr>
      <w:r/>
    </w:p>
    <w:p>
      <w:pPr>
        <w:pStyle w:val="BodyText"/>
        <w:spacing w:line="289" w:lineRule="auto"/>
        <w:rPr/>
      </w:pPr>
      <w:r/>
    </w:p>
    <w:p>
      <w:pPr>
        <w:pStyle w:val="BodyText"/>
        <w:spacing w:line="289" w:lineRule="auto"/>
        <w:rPr/>
      </w:pPr>
      <w:r/>
    </w:p>
    <w:p>
      <w:pPr>
        <w:pStyle w:val="BodyText"/>
        <w:spacing w:line="289" w:lineRule="auto"/>
        <w:rPr/>
      </w:pPr>
      <w: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1217930</wp:posOffset>
            </wp:positionH>
            <wp:positionV relativeFrom="paragraph">
              <wp:posOffset>118530</wp:posOffset>
            </wp:positionV>
            <wp:extent cx="544194" cy="544194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44194" cy="5441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3438766</wp:posOffset>
            </wp:positionH>
            <wp:positionV relativeFrom="paragraph">
              <wp:posOffset>151156</wp:posOffset>
            </wp:positionV>
            <wp:extent cx="1093698" cy="510933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93698" cy="5109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ind w:firstLine="3022"/>
        <w:spacing w:line="681" w:lineRule="exact"/>
        <w:rPr/>
      </w:pPr>
      <w:r>
        <w:rPr>
          <w:position w:val="-13"/>
        </w:rPr>
        <w:drawing>
          <wp:inline distT="0" distB="0" distL="0" distR="0">
            <wp:extent cx="1330553" cy="432663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30553" cy="432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1808"/>
        <w:spacing w:before="487" w:line="133" w:lineRule="auto"/>
        <w:rPr>
          <w:rFonts w:ascii="Microsoft YaHei" w:hAnsi="Microsoft YaHei" w:eastAsia="Microsoft YaHei" w:cs="Microsoft YaHei"/>
          <w:sz w:val="107"/>
          <w:szCs w:val="107"/>
        </w:rPr>
      </w:pPr>
      <w:r>
        <w:rPr>
          <w:rFonts w:ascii="Microsoft YaHei" w:hAnsi="Microsoft YaHei" w:eastAsia="Microsoft YaHei" w:cs="Microsoft YaHei"/>
          <w:sz w:val="107"/>
          <w:szCs w:val="107"/>
          <w:u w:val="single" w:color="auto"/>
          <w:color w:val="0D0D0D"/>
          <w:spacing w:val="-2"/>
        </w:rPr>
        <w:t>部门决算公开文本</w:t>
      </w:r>
    </w:p>
    <w:p>
      <w:pPr>
        <w:pStyle w:val="BodyText"/>
        <w:spacing w:line="286" w:lineRule="auto"/>
        <w:rPr/>
      </w:pPr>
      <w:r/>
    </w:p>
    <w:p>
      <w:pPr>
        <w:pStyle w:val="BodyText"/>
        <w:spacing w:line="287" w:lineRule="auto"/>
        <w:rPr/>
      </w:pPr>
      <w:r/>
    </w:p>
    <w:p>
      <w:pPr>
        <w:pStyle w:val="BodyText"/>
        <w:spacing w:line="287" w:lineRule="auto"/>
        <w:rPr/>
      </w:pPr>
      <w:r/>
    </w:p>
    <w:p>
      <w:pPr>
        <w:pStyle w:val="BodyText"/>
        <w:spacing w:line="287" w:lineRule="auto"/>
        <w:rPr/>
      </w:pPr>
      <w:r>
        <w:pict>
          <v:rect id="_x0000_s4" style="position:absolute;margin-left:1.68pt;margin-top:14.2048pt;mso-position-vertical-relative:text;mso-position-horizontal-relative:text;width:68.2pt;height:103.1pt;z-index:251660288;" fillcolor="#0176AB" filled="true" stroked="false"/>
        </w:pict>
      </w:r>
      <w:r/>
    </w:p>
    <w:p>
      <w:pPr>
        <w:ind w:firstLine="8440"/>
        <w:spacing w:line="2064" w:lineRule="exact"/>
        <w:rPr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926591</wp:posOffset>
            </wp:positionH>
            <wp:positionV relativeFrom="paragraph">
              <wp:posOffset>12273</wp:posOffset>
            </wp:positionV>
            <wp:extent cx="2159508" cy="1310639"/>
            <wp:effectExtent l="0" t="0" r="0" b="0"/>
            <wp:wrapNone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59508" cy="1310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3133344</wp:posOffset>
            </wp:positionH>
            <wp:positionV relativeFrom="paragraph">
              <wp:posOffset>12273</wp:posOffset>
            </wp:positionV>
            <wp:extent cx="2161032" cy="1310639"/>
            <wp:effectExtent l="0" t="0" r="0" b="0"/>
            <wp:wrapNone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61032" cy="1310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41"/>
        </w:rPr>
        <w:drawing>
          <wp:inline distT="0" distB="0" distL="0" distR="0">
            <wp:extent cx="2162555" cy="1310640"/>
            <wp:effectExtent l="0" t="0" r="0" b="0"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62555" cy="131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84" w:line="126" w:lineRule="exact"/>
        <w:rPr/>
      </w:pPr>
      <w:r>
        <w:rPr>
          <w:position w:val="-2"/>
        </w:rPr>
        <w:drawing>
          <wp:inline distT="0" distB="0" distL="0" distR="0">
            <wp:extent cx="7560309" cy="79921"/>
            <wp:effectExtent l="0" t="0" r="0" b="0"/>
            <wp:docPr id="16" name="IM 16"/>
            <wp:cNvGraphicFramePr/>
            <a:graphic>
              <a:graphicData uri="http://schemas.openxmlformats.org/drawingml/2006/picture">
                <pic:pic>
                  <pic:nvPicPr>
                    <pic:cNvPr id="16" name="IM 1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60309" cy="79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line="319" w:lineRule="auto"/>
        <w:rPr/>
      </w:pPr>
      <w:r/>
    </w:p>
    <w:p>
      <w:pPr>
        <w:pStyle w:val="BodyText"/>
        <w:spacing w:line="319" w:lineRule="auto"/>
        <w:rPr/>
      </w:pPr>
      <w:r/>
    </w:p>
    <w:p>
      <w:pPr>
        <w:pStyle w:val="BodyText"/>
        <w:spacing w:line="320" w:lineRule="auto"/>
        <w:rPr/>
      </w:pPr>
      <w:r/>
    </w:p>
    <w:p>
      <w:pPr>
        <w:ind w:left="2119"/>
        <w:spacing w:before="131" w:line="227" w:lineRule="auto"/>
        <w:rPr>
          <w:rFonts w:ascii="KaiTi" w:hAnsi="KaiTi" w:eastAsia="KaiTi" w:cs="KaiTi"/>
          <w:sz w:val="40"/>
          <w:szCs w:val="40"/>
        </w:rPr>
      </w:pPr>
      <w:r>
        <w:rPr>
          <w:rFonts w:ascii="SimHei" w:hAnsi="SimHei" w:eastAsia="SimHei" w:cs="SimHei"/>
          <w:sz w:val="40"/>
          <w:szCs w:val="40"/>
          <w:spacing w:val="-2"/>
        </w:rPr>
        <w:t>预算代码</w:t>
      </w:r>
      <w:r>
        <w:rPr>
          <w:rFonts w:ascii="KaiTi" w:hAnsi="KaiTi" w:eastAsia="KaiTi" w:cs="KaiTi"/>
          <w:sz w:val="40"/>
          <w:szCs w:val="40"/>
          <w:spacing w:val="-2"/>
        </w:rPr>
        <w:t>：348003</w:t>
      </w:r>
    </w:p>
    <w:p>
      <w:pPr>
        <w:ind w:left="2124"/>
        <w:spacing w:before="287" w:line="225" w:lineRule="auto"/>
        <w:rPr>
          <w:rFonts w:ascii="KaiTi" w:hAnsi="KaiTi" w:eastAsia="KaiTi" w:cs="KaiTi"/>
          <w:sz w:val="40"/>
          <w:szCs w:val="40"/>
        </w:rPr>
      </w:pPr>
      <w:r>
        <w:rPr>
          <w:rFonts w:ascii="SimHei" w:hAnsi="SimHei" w:eastAsia="SimHei" w:cs="SimHei"/>
          <w:sz w:val="40"/>
          <w:szCs w:val="40"/>
          <w:spacing w:val="-2"/>
        </w:rPr>
        <w:t>单位名称</w:t>
      </w:r>
      <w:r>
        <w:rPr>
          <w:rFonts w:ascii="KaiTi" w:hAnsi="KaiTi" w:eastAsia="KaiTi" w:cs="KaiTi"/>
          <w:sz w:val="40"/>
          <w:szCs w:val="40"/>
          <w:spacing w:val="-2"/>
        </w:rPr>
        <w:t>：河北省交通职业技术学校</w:t>
      </w:r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ind w:left="4627"/>
        <w:spacing w:before="131" w:line="226" w:lineRule="auto"/>
        <w:rPr>
          <w:rFonts w:ascii="KaiTi" w:hAnsi="KaiTi" w:eastAsia="KaiTi" w:cs="KaiTi"/>
          <w:sz w:val="40"/>
          <w:szCs w:val="40"/>
        </w:rPr>
      </w:pPr>
      <w:r>
        <w:rPr>
          <w:rFonts w:ascii="KaiTi" w:hAnsi="KaiTi" w:eastAsia="KaiTi" w:cs="KaiTi"/>
          <w:sz w:val="40"/>
          <w:szCs w:val="40"/>
          <w:spacing w:val="2"/>
        </w:rPr>
        <w:t>二〇二四年八月</w:t>
      </w:r>
    </w:p>
    <w:p>
      <w:pPr>
        <w:spacing w:line="226" w:lineRule="auto"/>
        <w:sectPr>
          <w:headerReference w:type="default" r:id="rId1"/>
          <w:pgSz w:w="11906" w:h="16839"/>
          <w:pgMar w:top="400" w:right="0" w:bottom="0" w:left="0" w:header="0" w:footer="0" w:gutter="0"/>
        </w:sectPr>
        <w:rPr>
          <w:rFonts w:ascii="KaiTi" w:hAnsi="KaiTi" w:eastAsia="KaiTi" w:cs="KaiTi"/>
          <w:sz w:val="40"/>
          <w:szCs w:val="40"/>
        </w:rPr>
      </w:pPr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ind w:left="540"/>
        <w:spacing w:before="231" w:line="224" w:lineRule="auto"/>
        <w:rPr>
          <w:rFonts w:ascii="SimHei" w:hAnsi="SimHei" w:eastAsia="SimHei" w:cs="SimHei"/>
          <w:sz w:val="71"/>
          <w:szCs w:val="71"/>
        </w:rPr>
      </w:pPr>
      <w:r>
        <w:rPr>
          <w:rFonts w:ascii="SimHei" w:hAnsi="SimHei" w:eastAsia="SimHei" w:cs="SimHei"/>
          <w:sz w:val="71"/>
          <w:szCs w:val="71"/>
          <w:b/>
          <w:bCs/>
          <w:spacing w:val="-2"/>
        </w:rPr>
        <w:t>2023</w:t>
      </w:r>
      <w:r>
        <w:rPr>
          <w:rFonts w:ascii="SimHei" w:hAnsi="SimHei" w:eastAsia="SimHei" w:cs="SimHei"/>
          <w:sz w:val="71"/>
          <w:szCs w:val="71"/>
          <w:spacing w:val="-136"/>
        </w:rPr>
        <w:t xml:space="preserve"> </w:t>
      </w:r>
      <w:r>
        <w:rPr>
          <w:rFonts w:ascii="SimHei" w:hAnsi="SimHei" w:eastAsia="SimHei" w:cs="SimHei"/>
          <w:sz w:val="71"/>
          <w:szCs w:val="71"/>
          <w:b/>
          <w:bCs/>
          <w:spacing w:val="-2"/>
        </w:rPr>
        <w:t>年度部门决算公开</w:t>
      </w:r>
    </w:p>
    <w:p>
      <w:pPr>
        <w:ind w:left="3537"/>
        <w:spacing w:before="74" w:line="224" w:lineRule="auto"/>
        <w:rPr>
          <w:rFonts w:ascii="SimHei" w:hAnsi="SimHei" w:eastAsia="SimHei" w:cs="SimHei"/>
          <w:sz w:val="71"/>
          <w:szCs w:val="71"/>
        </w:rPr>
      </w:pPr>
      <w:r>
        <w:rPr>
          <w:rFonts w:ascii="SimHei" w:hAnsi="SimHei" w:eastAsia="SimHei" w:cs="SimHei"/>
          <w:sz w:val="71"/>
          <w:szCs w:val="71"/>
          <w:b/>
          <w:bCs/>
          <w:spacing w:val="-15"/>
        </w:rPr>
        <w:t>文本</w:t>
      </w:r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ind w:left="1811"/>
        <w:spacing w:before="214" w:line="505" w:lineRule="exact"/>
        <w:rPr>
          <w:rFonts w:ascii="Microsoft YaHei" w:hAnsi="Microsoft YaHei" w:eastAsia="Microsoft YaHei" w:cs="Microsoft YaHei"/>
          <w:sz w:val="50"/>
          <w:szCs w:val="50"/>
        </w:rPr>
      </w:pPr>
      <w:r>
        <w:rPr>
          <w:rFonts w:ascii="Microsoft YaHei" w:hAnsi="Microsoft YaHei" w:eastAsia="Microsoft YaHei" w:cs="Microsoft YaHei"/>
          <w:sz w:val="50"/>
          <w:szCs w:val="50"/>
          <w:color w:val="767676"/>
          <w:spacing w:val="-13"/>
          <w:w w:val="92"/>
          <w:position w:val="-2"/>
        </w:rPr>
        <w:t>河北省交通职业技术学校</w:t>
      </w:r>
    </w:p>
    <w:p>
      <w:pPr>
        <w:ind w:left="2704"/>
        <w:spacing w:before="125" w:line="501" w:lineRule="exact"/>
        <w:rPr>
          <w:rFonts w:ascii="Microsoft YaHei" w:hAnsi="Microsoft YaHei" w:eastAsia="Microsoft YaHei" w:cs="Microsoft YaHei"/>
          <w:sz w:val="50"/>
          <w:szCs w:val="50"/>
        </w:rPr>
      </w:pPr>
      <w:r>
        <w:rPr>
          <w:rFonts w:ascii="Microsoft YaHei" w:hAnsi="Microsoft YaHei" w:eastAsia="Microsoft YaHei" w:cs="Microsoft YaHei"/>
          <w:sz w:val="50"/>
          <w:szCs w:val="50"/>
          <w:color w:val="787878"/>
          <w:spacing w:val="-38"/>
          <w:w w:val="99"/>
          <w:position w:val="-2"/>
        </w:rPr>
        <w:t>二○二四年八月</w:t>
      </w:r>
    </w:p>
    <w:p>
      <w:pPr>
        <w:spacing w:line="501" w:lineRule="exact"/>
        <w:sectPr>
          <w:headerReference w:type="default" r:id="rId9"/>
          <w:pgSz w:w="11906" w:h="16839"/>
          <w:pgMar w:top="400" w:right="1785" w:bottom="0" w:left="1785" w:header="0" w:footer="0" w:gutter="0"/>
        </w:sectPr>
        <w:rPr>
          <w:rFonts w:ascii="Microsoft YaHei" w:hAnsi="Microsoft YaHei" w:eastAsia="Microsoft YaHei" w:cs="Microsoft YaHei"/>
          <w:sz w:val="50"/>
          <w:szCs w:val="50"/>
        </w:rPr>
      </w:pPr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ind w:left="3359"/>
        <w:spacing w:before="140" w:line="225" w:lineRule="auto"/>
        <w:rPr>
          <w:rFonts w:ascii="SimHei" w:hAnsi="SimHei" w:eastAsia="SimHei" w:cs="SimHei"/>
          <w:sz w:val="43"/>
          <w:szCs w:val="43"/>
        </w:rPr>
      </w:pPr>
      <w:r>
        <w:rPr>
          <w:rFonts w:ascii="SimHei" w:hAnsi="SimHei" w:eastAsia="SimHei" w:cs="SimHei"/>
          <w:sz w:val="43"/>
          <w:szCs w:val="43"/>
          <w:spacing w:val="-32"/>
        </w:rPr>
        <w:t>目</w:t>
      </w:r>
      <w:r>
        <w:rPr>
          <w:rFonts w:ascii="SimHei" w:hAnsi="SimHei" w:eastAsia="SimHei" w:cs="SimHei"/>
          <w:sz w:val="43"/>
          <w:szCs w:val="43"/>
          <w:spacing w:val="10"/>
        </w:rPr>
        <w:t xml:space="preserve">    </w:t>
      </w:r>
      <w:r>
        <w:rPr>
          <w:rFonts w:ascii="SimHei" w:hAnsi="SimHei" w:eastAsia="SimHei" w:cs="SimHei"/>
          <w:sz w:val="43"/>
          <w:szCs w:val="43"/>
          <w:spacing w:val="-32"/>
        </w:rPr>
        <w:t>录</w:t>
      </w:r>
    </w:p>
    <w:p>
      <w:pPr>
        <w:pStyle w:val="BodyText"/>
        <w:spacing w:line="276" w:lineRule="auto"/>
        <w:rPr/>
      </w:pPr>
      <w:r/>
    </w:p>
    <w:p>
      <w:pPr>
        <w:pStyle w:val="BodyText"/>
        <w:spacing w:line="277" w:lineRule="auto"/>
        <w:rPr/>
      </w:pPr>
      <w:r/>
    </w:p>
    <w:p>
      <w:pPr>
        <w:pStyle w:val="BodyText"/>
        <w:spacing w:line="277" w:lineRule="auto"/>
        <w:rPr/>
      </w:pPr>
      <w:r/>
    </w:p>
    <w:p>
      <w:pPr>
        <w:ind w:left="398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5"/>
        </w:rPr>
        <w:t>第一部分</w:t>
      </w:r>
      <w:r>
        <w:rPr>
          <w:rFonts w:ascii="SimHei" w:hAnsi="SimHei" w:eastAsia="SimHei" w:cs="SimHei"/>
          <w:sz w:val="31"/>
          <w:szCs w:val="31"/>
          <w:spacing w:val="13"/>
        </w:rPr>
        <w:t xml:space="preserve">   </w:t>
      </w:r>
      <w:r>
        <w:rPr>
          <w:rFonts w:ascii="SimHei" w:hAnsi="SimHei" w:eastAsia="SimHei" w:cs="SimHei"/>
          <w:sz w:val="31"/>
          <w:szCs w:val="31"/>
          <w:spacing w:val="5"/>
        </w:rPr>
        <w:t>部门概况</w:t>
      </w:r>
    </w:p>
    <w:p>
      <w:pPr>
        <w:pStyle w:val="BodyText"/>
        <w:spacing w:line="257" w:lineRule="auto"/>
        <w:rPr/>
      </w:pPr>
      <w:r/>
    </w:p>
    <w:sdt>
      <w:sdtPr>
        <w:rPr>
          <w:rFonts w:ascii="FangSong" w:hAnsi="FangSong" w:eastAsia="FangSong" w:cs="FangSong"/>
          <w:sz w:val="31"/>
          <w:szCs w:val="31"/>
        </w:rPr>
        <w:docPartObj>
          <w:docPartGallery w:val="Table of Contents"/>
          <w:docPartUnique/>
        </w:docPartObj>
      </w:sdtPr>
      <w:sdtEndPr>
        <w:rPr>
          <w:rFonts w:ascii="FangSong" w:hAnsi="FangSong" w:eastAsia="FangSong" w:cs="FangSong"/>
          <w:sz w:val="31"/>
          <w:szCs w:val="31"/>
        </w:rPr>
      </w:sdtEndPr>
      <w:sdtContent>
        <w:p>
          <w:pPr>
            <w:ind w:left="1045"/>
            <w:spacing w:before="100" w:line="227" w:lineRule="auto"/>
            <w:rPr>
              <w:rFonts w:ascii="FangSong" w:hAnsi="FangSong" w:eastAsia="FangSong" w:cs="FangSong"/>
              <w:sz w:val="31"/>
              <w:szCs w:val="31"/>
            </w:rPr>
          </w:pPr>
          <w:hyperlink w:history="true" w:anchor="bookmark1">
            <w:r>
              <w:rPr>
                <w:rFonts w:ascii="FangSong" w:hAnsi="FangSong" w:eastAsia="FangSong" w:cs="FangSong"/>
                <w:sz w:val="31"/>
                <w:szCs w:val="31"/>
                <w:spacing w:val="5"/>
              </w:rPr>
              <w:t>一、部门职责</w:t>
            </w:r>
          </w:hyperlink>
        </w:p>
        <w:p>
          <w:pPr>
            <w:pStyle w:val="BodyText"/>
            <w:spacing w:line="255" w:lineRule="auto"/>
            <w:rPr/>
          </w:pPr>
          <w:r/>
        </w:p>
        <w:p>
          <w:pPr>
            <w:ind w:left="1050"/>
            <w:spacing w:before="101" w:line="228" w:lineRule="auto"/>
            <w:rPr>
              <w:rFonts w:ascii="FangSong" w:hAnsi="FangSong" w:eastAsia="FangSong" w:cs="FangSong"/>
              <w:sz w:val="31"/>
              <w:szCs w:val="31"/>
            </w:rPr>
          </w:pPr>
          <w:hyperlink w:history="true" w:anchor="bookmark2"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>二、机构设置</w:t>
            </w:r>
          </w:hyperlink>
        </w:p>
        <w:p>
          <w:pPr>
            <w:pStyle w:val="BodyText"/>
            <w:spacing w:line="256" w:lineRule="auto"/>
            <w:rPr/>
          </w:pPr>
          <w:r/>
        </w:p>
        <w:p>
          <w:pPr>
            <w:ind w:left="398"/>
            <w:spacing w:before="101" w:line="227" w:lineRule="auto"/>
            <w:rPr>
              <w:rFonts w:ascii="SimHei" w:hAnsi="SimHei" w:eastAsia="SimHei" w:cs="SimHei"/>
              <w:sz w:val="31"/>
              <w:szCs w:val="31"/>
            </w:rPr>
          </w:pPr>
          <w:hyperlink w:history="true" w:anchor="bookmark3">
            <w:r>
              <w:rPr>
                <w:rFonts w:ascii="SimHei" w:hAnsi="SimHei" w:eastAsia="SimHei" w:cs="SimHei"/>
                <w:sz w:val="31"/>
                <w:szCs w:val="31"/>
                <w:spacing w:val="7"/>
              </w:rPr>
              <w:t>第二部分</w:t>
            </w:r>
            <w:r>
              <w:rPr>
                <w:rFonts w:ascii="SimHei" w:hAnsi="SimHei" w:eastAsia="SimHei" w:cs="SimHei"/>
                <w:sz w:val="31"/>
                <w:szCs w:val="31"/>
                <w:spacing w:val="7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7"/>
              </w:rPr>
              <w:t>2023 </w:t>
            </w:r>
            <w:r>
              <w:rPr>
                <w:rFonts w:ascii="SimHei" w:hAnsi="SimHei" w:eastAsia="SimHei" w:cs="SimHei"/>
                <w:sz w:val="31"/>
                <w:szCs w:val="31"/>
                <w:spacing w:val="7"/>
              </w:rPr>
              <w:t>年度部门决算报表</w:t>
            </w:r>
          </w:hyperlink>
        </w:p>
        <w:p>
          <w:pPr>
            <w:pStyle w:val="BodyText"/>
            <w:spacing w:line="255" w:lineRule="auto"/>
            <w:rPr/>
          </w:pPr>
          <w:r/>
        </w:p>
        <w:p>
          <w:pPr>
            <w:ind w:left="1050"/>
            <w:spacing w:before="102" w:line="227" w:lineRule="auto"/>
            <w:rPr>
              <w:rFonts w:ascii="FangSong" w:hAnsi="FangSong" w:eastAsia="FangSong" w:cs="FangSong"/>
              <w:sz w:val="31"/>
              <w:szCs w:val="31"/>
            </w:rPr>
          </w:pPr>
          <w:hyperlink w:history="true" w:anchor="bookmark4">
            <w:r>
              <w:rPr>
                <w:rFonts w:ascii="FangSong" w:hAnsi="FangSong" w:eastAsia="FangSong" w:cs="FangSong"/>
                <w:sz w:val="31"/>
                <w:szCs w:val="31"/>
                <w:spacing w:val="7"/>
              </w:rPr>
              <w:t>一、收入支出决算总表</w:t>
            </w:r>
          </w:hyperlink>
        </w:p>
        <w:p>
          <w:pPr>
            <w:pStyle w:val="BodyText"/>
            <w:spacing w:line="255" w:lineRule="auto"/>
            <w:rPr/>
          </w:pPr>
          <w:r/>
        </w:p>
        <w:p>
          <w:pPr>
            <w:ind w:left="1055"/>
            <w:spacing w:before="101" w:line="227" w:lineRule="auto"/>
            <w:rPr>
              <w:rFonts w:ascii="FangSong" w:hAnsi="FangSong" w:eastAsia="FangSong" w:cs="FangSong"/>
              <w:sz w:val="31"/>
              <w:szCs w:val="31"/>
            </w:rPr>
          </w:pPr>
          <w:hyperlink w:history="true" w:anchor="bookmark5">
            <w:r>
              <w:rPr>
                <w:rFonts w:ascii="FangSong" w:hAnsi="FangSong" w:eastAsia="FangSong" w:cs="FangSong"/>
                <w:sz w:val="31"/>
                <w:szCs w:val="31"/>
                <w:spacing w:val="5"/>
              </w:rPr>
              <w:t>二、收入决算表</w:t>
            </w:r>
          </w:hyperlink>
        </w:p>
        <w:p>
          <w:pPr>
            <w:pStyle w:val="BodyText"/>
            <w:spacing w:line="258" w:lineRule="auto"/>
            <w:rPr/>
          </w:pPr>
          <w:r/>
        </w:p>
        <w:p>
          <w:pPr>
            <w:ind w:left="1054"/>
            <w:spacing w:before="101" w:line="227" w:lineRule="auto"/>
            <w:rPr>
              <w:rFonts w:ascii="FangSong" w:hAnsi="FangSong" w:eastAsia="FangSong" w:cs="FangSong"/>
              <w:sz w:val="31"/>
              <w:szCs w:val="31"/>
            </w:rPr>
          </w:pPr>
          <w:hyperlink w:history="true" w:anchor="bookmark6">
            <w:r>
              <w:rPr>
                <w:rFonts w:ascii="FangSong" w:hAnsi="FangSong" w:eastAsia="FangSong" w:cs="FangSong"/>
                <w:sz w:val="31"/>
                <w:szCs w:val="31"/>
                <w:spacing w:val="5"/>
              </w:rPr>
              <w:t>三、支出决算表</w:t>
            </w:r>
          </w:hyperlink>
        </w:p>
        <w:p>
          <w:pPr>
            <w:pStyle w:val="BodyText"/>
            <w:spacing w:line="255" w:lineRule="auto"/>
            <w:rPr/>
          </w:pPr>
          <w:r/>
        </w:p>
        <w:p>
          <w:pPr>
            <w:ind w:left="1083"/>
            <w:spacing w:before="102" w:line="227" w:lineRule="auto"/>
            <w:rPr>
              <w:rFonts w:ascii="FangSong" w:hAnsi="FangSong" w:eastAsia="FangSong" w:cs="FangSong"/>
              <w:sz w:val="31"/>
              <w:szCs w:val="31"/>
            </w:rPr>
          </w:pPr>
          <w:hyperlink w:history="true" w:anchor="bookmark7">
            <w:r>
              <w:rPr>
                <w:rFonts w:ascii="FangSong" w:hAnsi="FangSong" w:eastAsia="FangSong" w:cs="FangSong"/>
                <w:sz w:val="31"/>
                <w:szCs w:val="31"/>
                <w:spacing w:val="5"/>
              </w:rPr>
              <w:t>四、财政拨款收入支出决算总表</w:t>
            </w:r>
          </w:hyperlink>
        </w:p>
        <w:p>
          <w:pPr>
            <w:pStyle w:val="BodyText"/>
            <w:spacing w:line="255" w:lineRule="auto"/>
            <w:rPr/>
          </w:pPr>
          <w:r/>
        </w:p>
        <w:p>
          <w:pPr>
            <w:ind w:left="1050"/>
            <w:spacing w:before="101" w:line="227" w:lineRule="auto"/>
            <w:rPr>
              <w:rFonts w:ascii="FangSong" w:hAnsi="FangSong" w:eastAsia="FangSong" w:cs="FangSong"/>
              <w:sz w:val="31"/>
              <w:szCs w:val="31"/>
            </w:rPr>
          </w:pPr>
          <w:hyperlink w:history="true" w:anchor="bookmark8">
            <w:r>
              <w:rPr>
                <w:rFonts w:ascii="FangSong" w:hAnsi="FangSong" w:eastAsia="FangSong" w:cs="FangSong"/>
                <w:sz w:val="31"/>
                <w:szCs w:val="31"/>
                <w:spacing w:val="8"/>
              </w:rPr>
              <w:t>五、一般公共预算财政拨款支出决算表</w:t>
            </w:r>
          </w:hyperlink>
        </w:p>
        <w:p>
          <w:pPr>
            <w:pStyle w:val="BodyText"/>
            <w:spacing w:line="258" w:lineRule="auto"/>
            <w:rPr/>
          </w:pPr>
          <w:r/>
        </w:p>
        <w:p>
          <w:pPr>
            <w:ind w:left="1048"/>
            <w:spacing w:before="101" w:line="227" w:lineRule="auto"/>
            <w:rPr>
              <w:rFonts w:ascii="FangSong" w:hAnsi="FangSong" w:eastAsia="FangSong" w:cs="FangSong"/>
              <w:sz w:val="31"/>
              <w:szCs w:val="31"/>
            </w:rPr>
          </w:pPr>
          <w:hyperlink w:history="true" w:anchor="bookmark9">
            <w:r>
              <w:rPr>
                <w:rFonts w:ascii="FangSong" w:hAnsi="FangSong" w:eastAsia="FangSong" w:cs="FangSong"/>
                <w:sz w:val="31"/>
                <w:szCs w:val="31"/>
                <w:spacing w:val="8"/>
              </w:rPr>
              <w:t>六、一般公共预算财政拨款基本支出决算明细表</w:t>
            </w:r>
          </w:hyperlink>
        </w:p>
        <w:p>
          <w:pPr>
            <w:pStyle w:val="BodyText"/>
            <w:spacing w:line="254" w:lineRule="auto"/>
            <w:rPr/>
          </w:pPr>
          <w:r/>
        </w:p>
        <w:p>
          <w:pPr>
            <w:ind w:left="1051"/>
            <w:spacing w:before="102" w:line="226" w:lineRule="auto"/>
            <w:rPr>
              <w:rFonts w:ascii="FangSong" w:hAnsi="FangSong" w:eastAsia="FangSong" w:cs="FangSong"/>
              <w:sz w:val="31"/>
              <w:szCs w:val="31"/>
            </w:rPr>
          </w:pPr>
          <w:hyperlink w:history="true" w:anchor="bookmark10">
            <w:r>
              <w:rPr>
                <w:rFonts w:ascii="FangSong" w:hAnsi="FangSong" w:eastAsia="FangSong" w:cs="FangSong"/>
                <w:sz w:val="31"/>
                <w:szCs w:val="31"/>
                <w:spacing w:val="8"/>
              </w:rPr>
              <w:t>七、政府性基金预算财政拨款收入支出决算表</w:t>
            </w:r>
          </w:hyperlink>
        </w:p>
        <w:p>
          <w:pPr>
            <w:pStyle w:val="BodyText"/>
            <w:spacing w:line="258" w:lineRule="auto"/>
            <w:rPr/>
          </w:pPr>
          <w:r/>
        </w:p>
        <w:p>
          <w:pPr>
            <w:ind w:left="1044"/>
            <w:spacing w:before="100" w:line="227" w:lineRule="auto"/>
            <w:rPr>
              <w:rFonts w:ascii="FangSong" w:hAnsi="FangSong" w:eastAsia="FangSong" w:cs="FangSong"/>
              <w:sz w:val="31"/>
              <w:szCs w:val="31"/>
            </w:rPr>
          </w:pPr>
          <w:hyperlink w:history="true" w:anchor="bookmark11">
            <w:r>
              <w:rPr>
                <w:rFonts w:ascii="FangSong" w:hAnsi="FangSong" w:eastAsia="FangSong" w:cs="FangSong"/>
                <w:sz w:val="31"/>
                <w:szCs w:val="31"/>
                <w:spacing w:val="5"/>
              </w:rPr>
              <w:t>八、</w:t>
            </w:r>
            <w:r>
              <w:rPr>
                <w:rFonts w:ascii="FangSong" w:hAnsi="FangSong" w:eastAsia="FangSong" w:cs="FangSong"/>
                <w:sz w:val="31"/>
                <w:szCs w:val="31"/>
                <w:spacing w:val="-83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5"/>
              </w:rPr>
              <w:t>国有资本经营预算财政拨款支出决算表</w:t>
            </w:r>
          </w:hyperlink>
        </w:p>
        <w:p>
          <w:pPr>
            <w:pStyle w:val="BodyText"/>
            <w:spacing w:line="258" w:lineRule="auto"/>
            <w:rPr/>
          </w:pPr>
          <w:r/>
        </w:p>
        <w:p>
          <w:pPr>
            <w:ind w:left="1057"/>
            <w:spacing w:before="101" w:line="227" w:lineRule="auto"/>
            <w:rPr>
              <w:rFonts w:ascii="FangSong" w:hAnsi="FangSong" w:eastAsia="FangSong" w:cs="FangSong"/>
              <w:sz w:val="31"/>
              <w:szCs w:val="31"/>
            </w:rPr>
          </w:pPr>
          <w:hyperlink w:history="true" w:anchor="bookmark12">
            <w:r>
              <w:rPr>
                <w:rFonts w:ascii="FangSong" w:hAnsi="FangSong" w:eastAsia="FangSong" w:cs="FangSong"/>
                <w:sz w:val="31"/>
                <w:szCs w:val="31"/>
                <w:spacing w:val="5"/>
              </w:rPr>
              <w:t>九、财政拨款“三公</w:t>
            </w:r>
            <w:r>
              <w:rPr>
                <w:rFonts w:ascii="FangSong" w:hAnsi="FangSong" w:eastAsia="FangSong" w:cs="FangSong"/>
                <w:sz w:val="31"/>
                <w:szCs w:val="31"/>
                <w:spacing w:val="-103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5"/>
              </w:rPr>
              <w:t>”经费支出决算表</w:t>
            </w:r>
          </w:hyperlink>
        </w:p>
        <w:p>
          <w:pPr>
            <w:pStyle w:val="BodyText"/>
            <w:spacing w:line="256" w:lineRule="auto"/>
            <w:rPr/>
          </w:pPr>
          <w:r/>
        </w:p>
        <w:p>
          <w:pPr>
            <w:ind w:left="398"/>
            <w:spacing w:before="101" w:line="226" w:lineRule="auto"/>
            <w:rPr>
              <w:rFonts w:ascii="SimHei" w:hAnsi="SimHei" w:eastAsia="SimHei" w:cs="SimHei"/>
              <w:sz w:val="31"/>
              <w:szCs w:val="31"/>
            </w:rPr>
          </w:pPr>
          <w:hyperlink w:history="true" w:anchor="bookmark13">
            <w:r>
              <w:rPr>
                <w:rFonts w:ascii="SimHei" w:hAnsi="SimHei" w:eastAsia="SimHei" w:cs="SimHei"/>
                <w:sz w:val="31"/>
                <w:szCs w:val="31"/>
                <w:spacing w:val="7"/>
              </w:rPr>
              <w:t>第三部分</w:t>
            </w:r>
            <w:r>
              <w:rPr>
                <w:rFonts w:ascii="SimHei" w:hAnsi="SimHei" w:eastAsia="SimHei" w:cs="SimHei"/>
                <w:sz w:val="31"/>
                <w:szCs w:val="31"/>
                <w:spacing w:val="7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7"/>
              </w:rPr>
              <w:t>2023 </w:t>
            </w:r>
            <w:r>
              <w:rPr>
                <w:rFonts w:ascii="SimHei" w:hAnsi="SimHei" w:eastAsia="SimHei" w:cs="SimHei"/>
                <w:sz w:val="31"/>
                <w:szCs w:val="31"/>
                <w:spacing w:val="7"/>
              </w:rPr>
              <w:t>年度部门决算情况说明</w:t>
            </w:r>
          </w:hyperlink>
        </w:p>
        <w:p>
          <w:pPr>
            <w:pStyle w:val="BodyText"/>
            <w:spacing w:line="257" w:lineRule="auto"/>
            <w:rPr/>
          </w:pPr>
          <w:r/>
        </w:p>
        <w:p>
          <w:pPr>
            <w:ind w:left="1050"/>
            <w:spacing w:before="101" w:line="227" w:lineRule="auto"/>
            <w:rPr>
              <w:rFonts w:ascii="FangSong" w:hAnsi="FangSong" w:eastAsia="FangSong" w:cs="FangSong"/>
              <w:sz w:val="31"/>
              <w:szCs w:val="31"/>
            </w:rPr>
          </w:pPr>
          <w:hyperlink w:history="true" w:anchor="bookmark14">
            <w:r>
              <w:rPr>
                <w:rFonts w:ascii="FangSong" w:hAnsi="FangSong" w:eastAsia="FangSong" w:cs="FangSong"/>
                <w:sz w:val="31"/>
                <w:szCs w:val="31"/>
                <w:spacing w:val="8"/>
              </w:rPr>
              <w:t>一、收入支出决算总体情况说明</w:t>
            </w:r>
          </w:hyperlink>
        </w:p>
        <w:p>
          <w:pPr>
            <w:pStyle w:val="BodyText"/>
            <w:spacing w:line="258" w:lineRule="auto"/>
            <w:rPr/>
          </w:pPr>
          <w:r/>
        </w:p>
        <w:p>
          <w:pPr>
            <w:ind w:left="1055"/>
            <w:spacing w:before="101" w:line="227" w:lineRule="auto"/>
            <w:rPr>
              <w:rFonts w:ascii="FangSong" w:hAnsi="FangSong" w:eastAsia="FangSong" w:cs="FangSong"/>
              <w:sz w:val="31"/>
              <w:szCs w:val="31"/>
            </w:rPr>
          </w:pPr>
          <w:hyperlink w:history="true" w:anchor="bookmark15">
            <w:r>
              <w:rPr>
                <w:rFonts w:ascii="FangSong" w:hAnsi="FangSong" w:eastAsia="FangSong" w:cs="FangSong"/>
                <w:sz w:val="31"/>
                <w:szCs w:val="31"/>
                <w:spacing w:val="6"/>
              </w:rPr>
              <w:t>二、收入决算情况说明</w:t>
            </w:r>
          </w:hyperlink>
        </w:p>
        <w:p>
          <w:pPr>
            <w:pStyle w:val="BodyText"/>
            <w:spacing w:line="255" w:lineRule="auto"/>
            <w:rPr/>
          </w:pPr>
          <w:r/>
        </w:p>
        <w:p>
          <w:pPr>
            <w:ind w:left="1054"/>
            <w:spacing w:before="101" w:line="227" w:lineRule="auto"/>
            <w:rPr>
              <w:rFonts w:ascii="FangSong" w:hAnsi="FangSong" w:eastAsia="FangSong" w:cs="FangSong"/>
              <w:sz w:val="31"/>
              <w:szCs w:val="31"/>
            </w:rPr>
          </w:pPr>
          <w:hyperlink w:history="true" w:anchor="bookmark16">
            <w:r>
              <w:rPr>
                <w:rFonts w:ascii="FangSong" w:hAnsi="FangSong" w:eastAsia="FangSong" w:cs="FangSong"/>
                <w:sz w:val="31"/>
                <w:szCs w:val="31"/>
                <w:spacing w:val="6"/>
              </w:rPr>
              <w:t>三、支出决算情况说明</w:t>
            </w:r>
          </w:hyperlink>
        </w:p>
      </w:sdtContent>
    </w:sdt>
    <w:p>
      <w:pPr>
        <w:spacing w:line="227" w:lineRule="auto"/>
        <w:sectPr>
          <w:pgSz w:w="11906" w:h="16839"/>
          <w:pgMar w:top="400" w:right="1785" w:bottom="0" w:left="1785" w:header="0" w:footer="0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89" w:lineRule="auto"/>
        <w:rPr/>
      </w:pPr>
      <w:r/>
    </w:p>
    <w:p>
      <w:pPr>
        <w:pStyle w:val="BodyText"/>
        <w:spacing w:line="289" w:lineRule="auto"/>
        <w:rPr/>
      </w:pPr>
      <w:r/>
    </w:p>
    <w:p>
      <w:pPr>
        <w:pStyle w:val="BodyText"/>
        <w:spacing w:line="289" w:lineRule="auto"/>
        <w:rPr/>
      </w:pPr>
      <w:r/>
    </w:p>
    <w:p>
      <w:pPr>
        <w:pStyle w:val="BodyText"/>
        <w:spacing w:line="289" w:lineRule="auto"/>
        <w:rPr/>
      </w:pPr>
      <w:r/>
    </w:p>
    <w:p>
      <w:pPr>
        <w:ind w:left="1083"/>
        <w:spacing w:before="100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四、财政拨款收入支出决算总体情况说明</w:t>
      </w:r>
    </w:p>
    <w:p>
      <w:pPr>
        <w:pStyle w:val="BodyText"/>
        <w:spacing w:line="258" w:lineRule="auto"/>
        <w:rPr/>
      </w:pPr>
      <w:r/>
    </w:p>
    <w:p>
      <w:pPr>
        <w:ind w:left="1050"/>
        <w:spacing w:before="100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五、财政拨款“三公</w:t>
      </w:r>
      <w:r>
        <w:rPr>
          <w:rFonts w:ascii="FangSong" w:hAnsi="FangSong" w:eastAsia="FangSong" w:cs="FangSong"/>
          <w:sz w:val="31"/>
          <w:szCs w:val="31"/>
          <w:spacing w:val="-10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”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经费支出决算情况说明</w:t>
      </w:r>
    </w:p>
    <w:p>
      <w:pPr>
        <w:pStyle w:val="BodyText"/>
        <w:spacing w:line="256" w:lineRule="auto"/>
        <w:rPr/>
      </w:pPr>
      <w:r/>
    </w:p>
    <w:p>
      <w:pPr>
        <w:ind w:left="1048"/>
        <w:spacing w:before="100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六、机关运行经费支出说明</w:t>
      </w:r>
    </w:p>
    <w:p>
      <w:pPr>
        <w:pStyle w:val="BodyText"/>
        <w:spacing w:line="256" w:lineRule="auto"/>
        <w:rPr/>
      </w:pPr>
      <w:r/>
    </w:p>
    <w:p>
      <w:pPr>
        <w:ind w:left="1051"/>
        <w:spacing w:before="10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七、政府采购支出说明</w:t>
      </w:r>
    </w:p>
    <w:p>
      <w:pPr>
        <w:pStyle w:val="BodyText"/>
        <w:spacing w:line="256" w:lineRule="auto"/>
        <w:rPr/>
      </w:pPr>
      <w:r/>
    </w:p>
    <w:p>
      <w:pPr>
        <w:ind w:left="1044"/>
        <w:spacing w:before="10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八、</w:t>
      </w:r>
      <w:r>
        <w:rPr>
          <w:rFonts w:ascii="FangSong" w:hAnsi="FangSong" w:eastAsia="FangSong" w:cs="FangSong"/>
          <w:sz w:val="31"/>
          <w:szCs w:val="31"/>
          <w:spacing w:val="-8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国有资产占用情况说明</w:t>
      </w:r>
    </w:p>
    <w:p>
      <w:pPr>
        <w:pStyle w:val="BodyText"/>
        <w:spacing w:line="254" w:lineRule="auto"/>
        <w:rPr/>
      </w:pPr>
      <w:r/>
    </w:p>
    <w:p>
      <w:pPr>
        <w:ind w:left="1057"/>
        <w:spacing w:before="102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九、预算绩效情况说明</w:t>
      </w:r>
    </w:p>
    <w:p>
      <w:pPr>
        <w:pStyle w:val="BodyText"/>
        <w:spacing w:line="255" w:lineRule="auto"/>
        <w:rPr/>
      </w:pPr>
      <w:r/>
    </w:p>
    <w:p>
      <w:pPr>
        <w:ind w:left="1054"/>
        <w:spacing w:before="10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十、其他需要说明的情况</w:t>
      </w:r>
    </w:p>
    <w:p>
      <w:pPr>
        <w:pStyle w:val="BodyText"/>
        <w:spacing w:line="257" w:lineRule="auto"/>
        <w:rPr/>
      </w:pPr>
      <w:r/>
    </w:p>
    <w:p>
      <w:pPr>
        <w:ind w:left="398"/>
        <w:spacing w:before="102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第四部分</w:t>
      </w:r>
      <w:r>
        <w:rPr>
          <w:rFonts w:ascii="SimHei" w:hAnsi="SimHei" w:eastAsia="SimHei" w:cs="SimHei"/>
          <w:sz w:val="31"/>
          <w:szCs w:val="31"/>
          <w:spacing w:val="7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7"/>
        </w:rPr>
        <w:t>名词解释</w:t>
      </w:r>
    </w:p>
    <w:p>
      <w:pPr>
        <w:spacing w:line="227" w:lineRule="auto"/>
        <w:sectPr>
          <w:pgSz w:w="11906" w:h="16839"/>
          <w:pgMar w:top="400" w:right="1785" w:bottom="0" w:left="1785" w:header="0" w:footer="0" w:gutter="0"/>
        </w:sectPr>
        <w:rPr>
          <w:rFonts w:ascii="SimHei" w:hAnsi="SimHei" w:eastAsia="SimHei" w:cs="SimHei"/>
          <w:sz w:val="31"/>
          <w:szCs w:val="31"/>
        </w:rPr>
      </w:pPr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ind w:left="831"/>
        <w:spacing w:before="231" w:line="223" w:lineRule="auto"/>
        <w:outlineLvl w:val="0"/>
        <w:rPr>
          <w:rFonts w:ascii="SimHei" w:hAnsi="SimHei" w:eastAsia="SimHei" w:cs="SimHei"/>
          <w:sz w:val="71"/>
          <w:szCs w:val="71"/>
        </w:rPr>
      </w:pPr>
      <w:r>
        <w:rPr>
          <w:rFonts w:ascii="SimHei" w:hAnsi="SimHei" w:eastAsia="SimHei" w:cs="SimHei"/>
          <w:sz w:val="71"/>
          <w:szCs w:val="71"/>
        </w:rPr>
        <w:t>第一部分</w:t>
      </w:r>
      <w:r>
        <w:rPr>
          <w:rFonts w:ascii="SimHei" w:hAnsi="SimHei" w:eastAsia="SimHei" w:cs="SimHei"/>
          <w:sz w:val="71"/>
          <w:szCs w:val="71"/>
          <w:spacing w:val="21"/>
        </w:rPr>
        <w:t xml:space="preserve">   </w:t>
      </w:r>
      <w:r>
        <w:rPr>
          <w:rFonts w:ascii="SimHei" w:hAnsi="SimHei" w:eastAsia="SimHei" w:cs="SimHei"/>
          <w:sz w:val="71"/>
          <w:szCs w:val="71"/>
        </w:rPr>
        <w:t>单位概况</w:t>
      </w:r>
    </w:p>
    <w:p>
      <w:pPr>
        <w:spacing w:line="223" w:lineRule="auto"/>
        <w:sectPr>
          <w:pgSz w:w="11906" w:h="16839"/>
          <w:pgMar w:top="400" w:right="1785" w:bottom="0" w:left="1785" w:header="0" w:footer="0" w:gutter="0"/>
        </w:sectPr>
        <w:rPr>
          <w:rFonts w:ascii="SimHei" w:hAnsi="SimHei" w:eastAsia="SimHei" w:cs="SimHei"/>
          <w:sz w:val="71"/>
          <w:szCs w:val="71"/>
        </w:rPr>
      </w:pPr>
    </w:p>
    <w:p>
      <w:pPr>
        <w:pStyle w:val="BodyText"/>
        <w:spacing w:line="294" w:lineRule="auto"/>
        <w:rPr/>
      </w:pPr>
      <w:r/>
    </w:p>
    <w:p>
      <w:pPr>
        <w:pStyle w:val="BodyText"/>
        <w:spacing w:line="294" w:lineRule="auto"/>
        <w:rPr/>
      </w:pPr>
      <w:r/>
    </w:p>
    <w:p>
      <w:pPr>
        <w:pStyle w:val="BodyText"/>
        <w:spacing w:line="294" w:lineRule="auto"/>
        <w:rPr/>
      </w:pPr>
      <w:r/>
    </w:p>
    <w:p>
      <w:pPr>
        <w:pStyle w:val="BodyText"/>
        <w:spacing w:line="295" w:lineRule="auto"/>
        <w:rPr/>
      </w:pPr>
      <w:r/>
    </w:p>
    <w:p>
      <w:pPr>
        <w:ind w:left="329"/>
        <w:spacing w:before="101" w:line="226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一、单位职责</w:t>
      </w:r>
    </w:p>
    <w:p>
      <w:pPr>
        <w:ind w:left="337"/>
        <w:spacing w:before="244" w:line="226" w:lineRule="auto"/>
        <w:outlineLvl w:val="2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（一）为机关提供支持保障的职能</w:t>
      </w:r>
    </w:p>
    <w:p>
      <w:pPr>
        <w:ind w:left="331" w:right="198" w:firstLine="655"/>
        <w:spacing w:before="242" w:line="29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1、承担省厅的职工岗位培训任务及职工学历教育的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教学管理工作；</w:t>
      </w:r>
    </w:p>
    <w:p>
      <w:pPr>
        <w:ind w:left="369" w:right="198" w:firstLine="598"/>
        <w:spacing w:before="243" w:line="29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2、承办全省交通运输行业特有工种职业技能鉴定及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国家职业资格考试工作。</w:t>
      </w:r>
    </w:p>
    <w:p>
      <w:pPr>
        <w:ind w:left="337"/>
        <w:spacing w:before="245" w:line="227" w:lineRule="auto"/>
        <w:outlineLvl w:val="2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（二）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面向社会提供公益服务的职能</w:t>
      </w:r>
    </w:p>
    <w:p>
      <w:pPr>
        <w:ind w:left="351" w:right="198" w:firstLine="635"/>
        <w:spacing w:before="244" w:line="29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1、全面贯彻党的教育方针，培养具有大国工匠精神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的职业技能人才；</w:t>
      </w:r>
    </w:p>
    <w:p>
      <w:pPr>
        <w:ind w:left="332" w:right="201" w:firstLine="634"/>
        <w:spacing w:before="244" w:line="29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2、研究制订学校发展规划和年度计划，组织实施职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业教育体制和办学体制改革；</w:t>
      </w:r>
    </w:p>
    <w:p>
      <w:pPr>
        <w:ind w:left="336" w:right="198" w:firstLine="633"/>
        <w:spacing w:before="244" w:line="29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3、负责为交通运输系统及社会培养相关专业中、高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级技能人才和管理人才；</w:t>
      </w:r>
    </w:p>
    <w:p>
      <w:pPr>
        <w:ind w:left="334" w:right="254" w:firstLine="628"/>
        <w:spacing w:before="243" w:line="29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4、承担省厅的职工岗位培训任务及职工学历教育，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培养职工的创新精神和创新能力；</w:t>
      </w:r>
    </w:p>
    <w:p>
      <w:pPr>
        <w:ind w:left="369" w:right="198" w:firstLine="600"/>
        <w:spacing w:before="242" w:line="29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5、承办全省交通运输行业特有工种职业技能鉴定及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国家职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业资格考试工作；</w:t>
      </w:r>
    </w:p>
    <w:p>
      <w:pPr>
        <w:ind w:left="966"/>
        <w:spacing w:before="245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6、负责学校精神文明建设、党风廉政建设工作；</w:t>
      </w:r>
    </w:p>
    <w:p>
      <w:pPr>
        <w:ind w:left="340" w:right="198" w:firstLine="630"/>
        <w:spacing w:before="245" w:line="3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7、负责规划实施学校品德教育、体育教育、艺术教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育和劳动教育；负责学校社会治安综合治理及安全保卫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4"/>
        </w:rPr>
        <w:t>工作。</w:t>
      </w:r>
    </w:p>
    <w:p>
      <w:pPr>
        <w:spacing w:line="323" w:lineRule="auto"/>
        <w:sectPr>
          <w:pgSz w:w="11906" w:h="16839"/>
          <w:pgMar w:top="400" w:right="1785" w:bottom="0" w:left="1785" w:header="0" w:footer="0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94" w:lineRule="auto"/>
        <w:rPr/>
      </w:pPr>
      <w:r/>
    </w:p>
    <w:p>
      <w:pPr>
        <w:pStyle w:val="BodyText"/>
        <w:spacing w:line="294" w:lineRule="auto"/>
        <w:rPr/>
      </w:pPr>
      <w:r/>
    </w:p>
    <w:p>
      <w:pPr>
        <w:pStyle w:val="BodyText"/>
        <w:spacing w:line="294" w:lineRule="auto"/>
        <w:rPr/>
      </w:pPr>
      <w:r/>
    </w:p>
    <w:p>
      <w:pPr>
        <w:pStyle w:val="BodyText"/>
        <w:spacing w:line="295" w:lineRule="auto"/>
        <w:rPr/>
      </w:pPr>
      <w:r/>
    </w:p>
    <w:p>
      <w:pPr>
        <w:ind w:left="956"/>
        <w:spacing w:before="101" w:line="227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二、机构设置</w:t>
      </w:r>
    </w:p>
    <w:p>
      <w:pPr>
        <w:spacing w:before="120"/>
        <w:rPr/>
      </w:pPr>
      <w:r/>
    </w:p>
    <w:p>
      <w:pPr>
        <w:spacing w:before="119"/>
        <w:rPr/>
      </w:pPr>
      <w:r/>
    </w:p>
    <w:tbl>
      <w:tblPr>
        <w:tblStyle w:val="TableNormal"/>
        <w:tblW w:w="958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989"/>
        <w:gridCol w:w="3483"/>
        <w:gridCol w:w="2590"/>
        <w:gridCol w:w="2522"/>
      </w:tblGrid>
      <w:tr>
        <w:trPr>
          <w:trHeight w:val="818" w:hRule="atLeast"/>
        </w:trPr>
        <w:tc>
          <w:tcPr>
            <w:tcW w:w="98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ind w:left="228"/>
              <w:spacing w:before="91" w:line="223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b/>
                <w:bCs/>
                <w:spacing w:val="-12"/>
              </w:rPr>
              <w:t>序号</w:t>
            </w:r>
          </w:p>
        </w:tc>
        <w:tc>
          <w:tcPr>
            <w:tcW w:w="3483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1200"/>
              <w:spacing w:before="91" w:line="222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b/>
                <w:bCs/>
                <w:spacing w:val="-9"/>
              </w:rPr>
              <w:t>单位名称</w:t>
            </w:r>
          </w:p>
        </w:tc>
        <w:tc>
          <w:tcPr>
            <w:tcW w:w="2590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472"/>
              <w:spacing w:before="91" w:line="221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b/>
                <w:bCs/>
                <w:spacing w:val="-6"/>
              </w:rPr>
              <w:t>单位基本性质</w:t>
            </w:r>
          </w:p>
        </w:tc>
        <w:tc>
          <w:tcPr>
            <w:tcW w:w="2522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714"/>
              <w:spacing w:before="91" w:line="22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b/>
                <w:bCs/>
                <w:spacing w:val="-7"/>
              </w:rPr>
              <w:t>经费形式</w:t>
            </w:r>
          </w:p>
        </w:tc>
      </w:tr>
      <w:tr>
        <w:trPr>
          <w:trHeight w:val="603" w:hRule="atLeast"/>
        </w:trPr>
        <w:tc>
          <w:tcPr>
            <w:tcW w:w="989" w:type="dxa"/>
            <w:vAlign w:val="top"/>
          </w:tcPr>
          <w:p>
            <w:pPr>
              <w:ind w:left="451"/>
              <w:spacing w:before="210" w:line="369" w:lineRule="exact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position w:val="2"/>
              </w:rPr>
              <w:t>1</w:t>
            </w:r>
          </w:p>
        </w:tc>
        <w:tc>
          <w:tcPr>
            <w:tcW w:w="3483" w:type="dxa"/>
            <w:vAlign w:val="top"/>
          </w:tcPr>
          <w:p>
            <w:pPr>
              <w:ind w:left="130"/>
              <w:spacing w:before="211" w:line="222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河北省交通职业技术学校</w:t>
            </w:r>
          </w:p>
        </w:tc>
        <w:tc>
          <w:tcPr>
            <w:tcW w:w="2590" w:type="dxa"/>
            <w:vAlign w:val="top"/>
          </w:tcPr>
          <w:p>
            <w:pPr>
              <w:ind w:left="194"/>
              <w:spacing w:before="209" w:line="222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财政补助事业单位</w:t>
            </w:r>
          </w:p>
        </w:tc>
        <w:tc>
          <w:tcPr>
            <w:tcW w:w="2522" w:type="dxa"/>
            <w:vAlign w:val="top"/>
          </w:tcPr>
          <w:p>
            <w:pPr>
              <w:ind w:left="165" w:right="129" w:hanging="2"/>
              <w:spacing w:before="1" w:line="195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财政性资金定额或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定项补助</w:t>
            </w:r>
          </w:p>
        </w:tc>
      </w:tr>
    </w:tbl>
    <w:p>
      <w:pPr>
        <w:ind w:left="141" w:right="113" w:hanging="1"/>
        <w:spacing w:before="208" w:line="369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注：1、单位基本性质分为行政单位、参公事业单位</w:t>
      </w:r>
      <w:r>
        <w:rPr>
          <w:rFonts w:ascii="FangSong" w:hAnsi="FangSong" w:eastAsia="FangSong" w:cs="FangSong"/>
          <w:sz w:val="28"/>
          <w:szCs w:val="28"/>
          <w:spacing w:val="-2"/>
        </w:rPr>
        <w:t>、财政补助事业单位、经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0"/>
        </w:rPr>
        <w:t>费</w:t>
      </w:r>
      <w:r>
        <w:rPr>
          <w:rFonts w:ascii="FangSong" w:hAnsi="FangSong" w:eastAsia="FangSong" w:cs="FangSong"/>
          <w:sz w:val="28"/>
          <w:szCs w:val="28"/>
          <w:spacing w:val="-69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0"/>
        </w:rPr>
        <w:t>自理事业单位四类。</w:t>
      </w:r>
    </w:p>
    <w:p>
      <w:pPr>
        <w:ind w:left="133" w:right="113" w:firstLine="552"/>
        <w:spacing w:before="1" w:line="368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2、经费形式分为财政拨款、财政性资金基本保证、财政性资金定额或定</w:t>
      </w:r>
      <w:r>
        <w:rPr>
          <w:rFonts w:ascii="FangSong" w:hAnsi="FangSong" w:eastAsia="FangSong" w:cs="FangSong"/>
          <w:sz w:val="28"/>
          <w:szCs w:val="28"/>
          <w:spacing w:val="1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"/>
        </w:rPr>
        <w:t>项补助、财政性资金零补助四类。</w:t>
      </w:r>
    </w:p>
    <w:p>
      <w:pPr>
        <w:spacing w:line="368" w:lineRule="auto"/>
        <w:sectPr>
          <w:pgSz w:w="11906" w:h="16839"/>
          <w:pgMar w:top="400" w:right="1158" w:bottom="0" w:left="1158" w:header="0" w:footer="0" w:gutter="0"/>
        </w:sectPr>
        <w:rPr>
          <w:rFonts w:ascii="FangSong" w:hAnsi="FangSong" w:eastAsia="FangSong" w:cs="FangSong"/>
          <w:sz w:val="28"/>
          <w:szCs w:val="28"/>
        </w:rPr>
      </w:pPr>
    </w:p>
    <w:p>
      <w:pPr>
        <w:pStyle w:val="BodyText"/>
        <w:spacing w:line="257" w:lineRule="auto"/>
        <w:rPr/>
      </w:pPr>
      <w:r/>
    </w:p>
    <w:p>
      <w:pPr>
        <w:pStyle w:val="BodyText"/>
        <w:spacing w:line="257" w:lineRule="auto"/>
        <w:rPr/>
      </w:pPr>
      <w:r/>
    </w:p>
    <w:p>
      <w:pPr>
        <w:pStyle w:val="BodyText"/>
        <w:spacing w:line="257" w:lineRule="auto"/>
        <w:rPr/>
      </w:pPr>
      <w:r/>
    </w:p>
    <w:p>
      <w:pPr>
        <w:pStyle w:val="BodyText"/>
        <w:spacing w:line="257" w:lineRule="auto"/>
        <w:rPr/>
      </w:pPr>
      <w:r/>
    </w:p>
    <w:p>
      <w:pPr>
        <w:pStyle w:val="BodyText"/>
        <w:spacing w:line="257" w:lineRule="auto"/>
        <w:rPr/>
      </w:pPr>
      <w:r/>
    </w:p>
    <w:p>
      <w:pPr>
        <w:pStyle w:val="BodyText"/>
        <w:spacing w:line="257" w:lineRule="auto"/>
        <w:rPr/>
      </w:pPr>
      <w:r/>
    </w:p>
    <w:p>
      <w:pPr>
        <w:pStyle w:val="BodyText"/>
        <w:spacing w:line="257" w:lineRule="auto"/>
        <w:rPr/>
      </w:pPr>
      <w:r/>
    </w:p>
    <w:p>
      <w:pPr>
        <w:pStyle w:val="BodyText"/>
        <w:spacing w:line="257" w:lineRule="auto"/>
        <w:rPr/>
      </w:pPr>
      <w:r/>
    </w:p>
    <w:p>
      <w:pPr>
        <w:pStyle w:val="BodyText"/>
        <w:spacing w:line="257" w:lineRule="auto"/>
        <w:rPr/>
      </w:pPr>
      <w:r/>
    </w:p>
    <w:p>
      <w:pPr>
        <w:pStyle w:val="BodyText"/>
        <w:spacing w:line="257" w:lineRule="auto"/>
        <w:rPr/>
      </w:pPr>
      <w:r/>
    </w:p>
    <w:p>
      <w:pPr>
        <w:pStyle w:val="BodyText"/>
        <w:spacing w:line="257" w:lineRule="auto"/>
        <w:rPr/>
      </w:pPr>
      <w:r/>
    </w:p>
    <w:p>
      <w:pPr>
        <w:pStyle w:val="BodyText"/>
        <w:spacing w:line="257" w:lineRule="auto"/>
        <w:rPr/>
      </w:pPr>
      <w:r/>
    </w:p>
    <w:p>
      <w:pPr>
        <w:pStyle w:val="BodyText"/>
        <w:spacing w:line="257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ind w:left="2811"/>
        <w:spacing w:before="231" w:line="224" w:lineRule="auto"/>
        <w:outlineLvl w:val="0"/>
        <w:rPr>
          <w:rFonts w:ascii="SimHei" w:hAnsi="SimHei" w:eastAsia="SimHei" w:cs="SimHei"/>
          <w:sz w:val="71"/>
          <w:szCs w:val="71"/>
        </w:rPr>
      </w:pPr>
      <w:r>
        <w:rPr>
          <w:rFonts w:ascii="SimHei" w:hAnsi="SimHei" w:eastAsia="SimHei" w:cs="SimHei"/>
          <w:sz w:val="71"/>
          <w:szCs w:val="71"/>
          <w:spacing w:val="2"/>
        </w:rPr>
        <w:t>第二部分</w:t>
      </w:r>
    </w:p>
    <w:p>
      <w:pPr>
        <w:ind w:left="557"/>
        <w:spacing w:before="386" w:line="224" w:lineRule="auto"/>
        <w:rPr>
          <w:rFonts w:ascii="SimHei" w:hAnsi="SimHei" w:eastAsia="SimHei" w:cs="SimHei"/>
          <w:sz w:val="71"/>
          <w:szCs w:val="71"/>
        </w:rPr>
      </w:pPr>
      <w:r>
        <w:rPr>
          <w:rFonts w:ascii="SimHei" w:hAnsi="SimHei" w:eastAsia="SimHei" w:cs="SimHei"/>
          <w:sz w:val="71"/>
          <w:szCs w:val="71"/>
          <w:spacing w:val="3"/>
        </w:rPr>
        <w:t>2023</w:t>
      </w:r>
      <w:r>
        <w:rPr>
          <w:rFonts w:ascii="SimHei" w:hAnsi="SimHei" w:eastAsia="SimHei" w:cs="SimHei"/>
          <w:sz w:val="71"/>
          <w:szCs w:val="71"/>
          <w:spacing w:val="-135"/>
        </w:rPr>
        <w:t xml:space="preserve"> </w:t>
      </w:r>
      <w:r>
        <w:rPr>
          <w:rFonts w:ascii="SimHei" w:hAnsi="SimHei" w:eastAsia="SimHei" w:cs="SimHei"/>
          <w:sz w:val="71"/>
          <w:szCs w:val="71"/>
          <w:spacing w:val="3"/>
        </w:rPr>
        <w:t>年度部门决算报表</w:t>
      </w:r>
    </w:p>
    <w:p>
      <w:pPr>
        <w:spacing w:line="224" w:lineRule="auto"/>
        <w:sectPr>
          <w:pgSz w:w="11906" w:h="16839"/>
          <w:pgMar w:top="400" w:right="1785" w:bottom="0" w:left="1785" w:header="0" w:footer="0" w:gutter="0"/>
        </w:sectPr>
        <w:rPr>
          <w:rFonts w:ascii="SimHei" w:hAnsi="SimHei" w:eastAsia="SimHei" w:cs="SimHei"/>
          <w:sz w:val="71"/>
          <w:szCs w:val="71"/>
        </w:rPr>
      </w:pPr>
    </w:p>
    <w:p>
      <w:pPr>
        <w:pStyle w:val="BodyText"/>
        <w:spacing w:line="289" w:lineRule="auto"/>
        <w:rPr/>
      </w:pPr>
      <w:r/>
    </w:p>
    <w:p>
      <w:pPr>
        <w:pStyle w:val="BodyText"/>
        <w:spacing w:line="289" w:lineRule="auto"/>
        <w:rPr/>
      </w:pPr>
      <w:r/>
    </w:p>
    <w:p>
      <w:pPr>
        <w:pStyle w:val="BodyText"/>
        <w:spacing w:line="289" w:lineRule="auto"/>
        <w:rPr/>
      </w:pPr>
      <w:r/>
    </w:p>
    <w:p>
      <w:pPr>
        <w:pStyle w:val="BodyText"/>
        <w:spacing w:line="290" w:lineRule="auto"/>
        <w:rPr/>
      </w:pPr>
      <w:r/>
    </w:p>
    <w:p>
      <w:pPr>
        <w:ind w:left="4573"/>
        <w:spacing w:before="100" w:line="41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  <w:position w:val="1"/>
        </w:rPr>
        <w:t>收入支出决算总表</w:t>
      </w:r>
    </w:p>
    <w:p>
      <w:pPr>
        <w:ind w:left="10633"/>
        <w:spacing w:before="168" w:line="256" w:lineRule="exact"/>
        <w:rPr>
          <w:rFonts w:ascii="FangSong" w:hAnsi="FangSong" w:eastAsia="FangSong" w:cs="FangSong"/>
          <w:sz w:val="19"/>
          <w:szCs w:val="19"/>
        </w:rPr>
      </w:pPr>
      <w:r>
        <w:rPr>
          <w:rFonts w:ascii="FangSong" w:hAnsi="FangSong" w:eastAsia="FangSong" w:cs="FangSong"/>
          <w:sz w:val="19"/>
          <w:szCs w:val="19"/>
          <w:spacing w:val="1"/>
          <w:position w:val="1"/>
        </w:rPr>
        <w:t>公开</w:t>
      </w:r>
      <w:r>
        <w:rPr>
          <w:rFonts w:ascii="FangSong" w:hAnsi="FangSong" w:eastAsia="FangSong" w:cs="FangSong"/>
          <w:sz w:val="19"/>
          <w:szCs w:val="19"/>
          <w:spacing w:val="-34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1"/>
        </w:rPr>
        <w:t>01</w:t>
      </w:r>
      <w:r>
        <w:rPr>
          <w:rFonts w:ascii="Times New Roman" w:hAnsi="Times New Roman" w:eastAsia="Times New Roman" w:cs="Times New Roman"/>
          <w:sz w:val="19"/>
          <w:szCs w:val="19"/>
          <w:spacing w:val="12"/>
        </w:rPr>
        <w:t xml:space="preserve"> </w:t>
      </w:r>
      <w:r>
        <w:rPr>
          <w:rFonts w:ascii="FangSong" w:hAnsi="FangSong" w:eastAsia="FangSong" w:cs="FangSong"/>
          <w:sz w:val="19"/>
          <w:szCs w:val="19"/>
          <w:spacing w:val="1"/>
          <w:position w:val="1"/>
        </w:rPr>
        <w:t>表</w:t>
      </w:r>
    </w:p>
    <w:p>
      <w:pPr>
        <w:ind w:left="123"/>
        <w:spacing w:before="94" w:line="254" w:lineRule="exact"/>
        <w:rPr>
          <w:rFonts w:ascii="FangSong" w:hAnsi="FangSong" w:eastAsia="FangSong" w:cs="FangSong"/>
          <w:sz w:val="19"/>
          <w:szCs w:val="19"/>
        </w:rPr>
      </w:pPr>
      <w:r>
        <w:rPr>
          <w:rFonts w:ascii="FangSong" w:hAnsi="FangSong" w:eastAsia="FangSong" w:cs="FangSong"/>
          <w:sz w:val="19"/>
          <w:szCs w:val="19"/>
          <w:spacing w:val="6"/>
          <w:position w:val="1"/>
        </w:rPr>
        <w:t>编制部门（单位</w:t>
      </w:r>
      <w:r>
        <w:rPr>
          <w:rFonts w:ascii="FangSong" w:hAnsi="FangSong" w:eastAsia="FangSong" w:cs="FangSong"/>
          <w:sz w:val="19"/>
          <w:szCs w:val="19"/>
          <w:spacing w:val="-11"/>
          <w:position w:val="1"/>
        </w:rPr>
        <w:t>）</w:t>
      </w:r>
      <w:r>
        <w:rPr>
          <w:rFonts w:ascii="FangSong" w:hAnsi="FangSong" w:eastAsia="FangSong" w:cs="FangSong"/>
          <w:sz w:val="19"/>
          <w:szCs w:val="19"/>
          <w:spacing w:val="-45"/>
          <w:position w:val="1"/>
        </w:rPr>
        <w:t xml:space="preserve"> </w:t>
      </w:r>
      <w:r>
        <w:rPr>
          <w:rFonts w:ascii="FangSong" w:hAnsi="FangSong" w:eastAsia="FangSong" w:cs="FangSong"/>
          <w:sz w:val="19"/>
          <w:szCs w:val="19"/>
          <w:spacing w:val="-11"/>
          <w:position w:val="1"/>
        </w:rPr>
        <w:t>：</w:t>
      </w:r>
      <w:r>
        <w:rPr>
          <w:rFonts w:ascii="SimSun" w:hAnsi="SimSun" w:eastAsia="SimSun" w:cs="SimSun"/>
          <w:sz w:val="19"/>
          <w:szCs w:val="19"/>
          <w:spacing w:val="6"/>
          <w:position w:val="1"/>
        </w:rPr>
        <w:t>河北省</w:t>
      </w:r>
      <w:r>
        <w:rPr>
          <w:rFonts w:ascii="FangSong" w:hAnsi="FangSong" w:eastAsia="FangSong" w:cs="FangSong"/>
          <w:sz w:val="19"/>
          <w:szCs w:val="19"/>
          <w:spacing w:val="6"/>
          <w:position w:val="1"/>
        </w:rPr>
        <w:t>交通职业技术学</w:t>
      </w:r>
      <w:r>
        <w:rPr>
          <w:rFonts w:ascii="SimSun" w:hAnsi="SimSun" w:eastAsia="SimSun" w:cs="SimSun"/>
          <w:sz w:val="19"/>
          <w:szCs w:val="19"/>
          <w:spacing w:val="6"/>
          <w:position w:val="1"/>
        </w:rPr>
        <w:t>校               </w:t>
      </w:r>
      <w:r>
        <w:rPr>
          <w:rFonts w:ascii="Times New Roman" w:hAnsi="Times New Roman" w:eastAsia="Times New Roman" w:cs="Times New Roman"/>
          <w:sz w:val="19"/>
          <w:szCs w:val="19"/>
          <w:spacing w:val="6"/>
          <w:position w:val="1"/>
        </w:rPr>
        <w:t>2023</w:t>
      </w:r>
      <w:r>
        <w:rPr>
          <w:rFonts w:ascii="Times New Roman" w:hAnsi="Times New Roman" w:eastAsia="Times New Roman" w:cs="Times New Roman"/>
          <w:sz w:val="19"/>
          <w:szCs w:val="19"/>
          <w:spacing w:val="15"/>
          <w:w w:val="101"/>
          <w:position w:val="1"/>
        </w:rPr>
        <w:t xml:space="preserve"> </w:t>
      </w:r>
      <w:r>
        <w:rPr>
          <w:rFonts w:ascii="FangSong" w:hAnsi="FangSong" w:eastAsia="FangSong" w:cs="FangSong"/>
          <w:sz w:val="19"/>
          <w:szCs w:val="19"/>
          <w:spacing w:val="6"/>
          <w:position w:val="1"/>
        </w:rPr>
        <w:t>年度</w:t>
      </w:r>
      <w:r>
        <w:rPr>
          <w:rFonts w:ascii="FangSong" w:hAnsi="FangSong" w:eastAsia="FangSong" w:cs="FangSong"/>
          <w:sz w:val="19"/>
          <w:szCs w:val="19"/>
          <w:spacing w:val="6"/>
          <w:position w:val="1"/>
        </w:rPr>
        <w:t xml:space="preserve">                    </w:t>
      </w:r>
      <w:r>
        <w:rPr>
          <w:rFonts w:ascii="FangSong" w:hAnsi="FangSong" w:eastAsia="FangSong" w:cs="FangSong"/>
          <w:sz w:val="19"/>
          <w:szCs w:val="19"/>
          <w:spacing w:val="5"/>
          <w:position w:val="1"/>
        </w:rPr>
        <w:t xml:space="preserve">                 </w:t>
      </w:r>
      <w:r>
        <w:rPr>
          <w:rFonts w:ascii="FangSong" w:hAnsi="FangSong" w:eastAsia="FangSong" w:cs="FangSong"/>
          <w:sz w:val="19"/>
          <w:szCs w:val="19"/>
          <w:spacing w:val="5"/>
          <w:position w:val="1"/>
        </w:rPr>
        <w:t>金额单位：万元</w:t>
      </w:r>
    </w:p>
    <w:p>
      <w:pPr>
        <w:spacing w:line="14" w:lineRule="exact"/>
        <w:rPr/>
      </w:pPr>
      <w:r/>
    </w:p>
    <w:tbl>
      <w:tblPr>
        <w:tblStyle w:val="TableNormal"/>
        <w:tblW w:w="1162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349"/>
        <w:gridCol w:w="624"/>
        <w:gridCol w:w="1927"/>
        <w:gridCol w:w="3173"/>
        <w:gridCol w:w="624"/>
        <w:gridCol w:w="1932"/>
      </w:tblGrid>
      <w:tr>
        <w:trPr>
          <w:trHeight w:val="553" w:hRule="atLeast"/>
        </w:trPr>
        <w:tc>
          <w:tcPr>
            <w:tcW w:w="5900" w:type="dxa"/>
            <w:vAlign w:val="top"/>
            <w:gridSpan w:val="3"/>
          </w:tcPr>
          <w:p>
            <w:pPr>
              <w:ind w:left="2762"/>
              <w:spacing w:before="178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收入</w:t>
            </w:r>
          </w:p>
        </w:tc>
        <w:tc>
          <w:tcPr>
            <w:tcW w:w="5729" w:type="dxa"/>
            <w:vAlign w:val="top"/>
            <w:gridSpan w:val="3"/>
          </w:tcPr>
          <w:p>
            <w:pPr>
              <w:ind w:left="2668"/>
              <w:spacing w:before="177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支出</w:t>
            </w:r>
          </w:p>
        </w:tc>
      </w:tr>
      <w:tr>
        <w:trPr>
          <w:trHeight w:val="317" w:hRule="atLeast"/>
        </w:trPr>
        <w:tc>
          <w:tcPr>
            <w:tcW w:w="3349" w:type="dxa"/>
            <w:vAlign w:val="top"/>
          </w:tcPr>
          <w:p>
            <w:pPr>
              <w:ind w:left="1485"/>
              <w:spacing w:before="46" w:line="257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4"/>
                <w:position w:val="1"/>
              </w:rPr>
              <w:t>项目</w:t>
            </w:r>
          </w:p>
        </w:tc>
        <w:tc>
          <w:tcPr>
            <w:tcW w:w="624" w:type="dxa"/>
            <w:vAlign w:val="top"/>
          </w:tcPr>
          <w:p>
            <w:pPr>
              <w:ind w:left="120"/>
              <w:spacing w:before="46" w:line="254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3"/>
                <w:position w:val="1"/>
              </w:rPr>
              <w:t>行次</w:t>
            </w:r>
          </w:p>
        </w:tc>
        <w:tc>
          <w:tcPr>
            <w:tcW w:w="1927" w:type="dxa"/>
            <w:vAlign w:val="top"/>
          </w:tcPr>
          <w:p>
            <w:pPr>
              <w:ind w:left="674"/>
              <w:spacing w:before="46" w:line="255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  <w:position w:val="1"/>
              </w:rPr>
              <w:t>决算数</w:t>
            </w:r>
          </w:p>
        </w:tc>
        <w:tc>
          <w:tcPr>
            <w:tcW w:w="3173" w:type="dxa"/>
            <w:vAlign w:val="top"/>
          </w:tcPr>
          <w:p>
            <w:pPr>
              <w:ind w:left="1396"/>
              <w:spacing w:before="46" w:line="257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4"/>
                <w:position w:val="1"/>
              </w:rPr>
              <w:t>项目</w:t>
            </w:r>
          </w:p>
        </w:tc>
        <w:tc>
          <w:tcPr>
            <w:tcW w:w="624" w:type="dxa"/>
            <w:vAlign w:val="top"/>
          </w:tcPr>
          <w:p>
            <w:pPr>
              <w:ind w:left="123"/>
              <w:spacing w:before="46" w:line="254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3"/>
                <w:position w:val="1"/>
              </w:rPr>
              <w:t>行次</w:t>
            </w:r>
          </w:p>
        </w:tc>
        <w:tc>
          <w:tcPr>
            <w:tcW w:w="1932" w:type="dxa"/>
            <w:vAlign w:val="top"/>
          </w:tcPr>
          <w:p>
            <w:pPr>
              <w:ind w:left="677"/>
              <w:spacing w:before="46" w:line="255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  <w:position w:val="1"/>
              </w:rPr>
              <w:t>决算数</w:t>
            </w:r>
          </w:p>
        </w:tc>
      </w:tr>
      <w:tr>
        <w:trPr>
          <w:trHeight w:val="480" w:hRule="atLeast"/>
        </w:trPr>
        <w:tc>
          <w:tcPr>
            <w:tcW w:w="3349" w:type="dxa"/>
            <w:vAlign w:val="top"/>
          </w:tcPr>
          <w:p>
            <w:pPr>
              <w:ind w:left="1484"/>
              <w:spacing w:before="127" w:line="256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3"/>
                <w:position w:val="1"/>
              </w:rPr>
              <w:t>栏次</w:t>
            </w:r>
          </w:p>
        </w:tc>
        <w:tc>
          <w:tcPr>
            <w:tcW w:w="6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7" w:type="dxa"/>
            <w:vAlign w:val="top"/>
          </w:tcPr>
          <w:p>
            <w:pPr>
              <w:ind w:left="933"/>
              <w:spacing w:before="17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</w:t>
            </w:r>
          </w:p>
        </w:tc>
        <w:tc>
          <w:tcPr>
            <w:tcW w:w="3173" w:type="dxa"/>
            <w:vAlign w:val="top"/>
          </w:tcPr>
          <w:p>
            <w:pPr>
              <w:ind w:left="1395"/>
              <w:spacing w:before="127" w:line="256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3"/>
                <w:position w:val="1"/>
              </w:rPr>
              <w:t>栏次</w:t>
            </w:r>
          </w:p>
        </w:tc>
        <w:tc>
          <w:tcPr>
            <w:tcW w:w="6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32" w:type="dxa"/>
            <w:vAlign w:val="top"/>
          </w:tcPr>
          <w:p>
            <w:pPr>
              <w:ind w:left="917"/>
              <w:spacing w:before="17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2</w:t>
            </w:r>
          </w:p>
        </w:tc>
      </w:tr>
      <w:tr>
        <w:trPr>
          <w:trHeight w:val="481" w:hRule="atLeast"/>
        </w:trPr>
        <w:tc>
          <w:tcPr>
            <w:tcW w:w="3349" w:type="dxa"/>
            <w:vAlign w:val="top"/>
          </w:tcPr>
          <w:p>
            <w:pPr>
              <w:ind w:left="130"/>
              <w:spacing w:before="129" w:line="256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  <w:position w:val="1"/>
              </w:rPr>
              <w:t>一、一般公共预算财政拨款收入</w:t>
            </w:r>
          </w:p>
        </w:tc>
        <w:tc>
          <w:tcPr>
            <w:tcW w:w="624" w:type="dxa"/>
            <w:vAlign w:val="top"/>
          </w:tcPr>
          <w:p>
            <w:pPr>
              <w:ind w:left="280"/>
              <w:spacing w:before="142" w:line="257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1</w:t>
            </w:r>
          </w:p>
        </w:tc>
        <w:tc>
          <w:tcPr>
            <w:tcW w:w="1927" w:type="dxa"/>
            <w:vAlign w:val="top"/>
          </w:tcPr>
          <w:p>
            <w:pPr>
              <w:ind w:left="1121"/>
              <w:spacing w:before="174" w:line="197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2,279.54</w:t>
            </w:r>
          </w:p>
        </w:tc>
        <w:tc>
          <w:tcPr>
            <w:tcW w:w="3173" w:type="dxa"/>
            <w:vAlign w:val="top"/>
          </w:tcPr>
          <w:p>
            <w:pPr>
              <w:ind w:left="129"/>
              <w:spacing w:before="129" w:line="256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  <w:position w:val="1"/>
              </w:rPr>
              <w:t>一、一般公共服务支出</w:t>
            </w:r>
          </w:p>
        </w:tc>
        <w:tc>
          <w:tcPr>
            <w:tcW w:w="624" w:type="dxa"/>
            <w:vAlign w:val="top"/>
          </w:tcPr>
          <w:p>
            <w:pPr>
              <w:ind w:left="220"/>
              <w:spacing w:before="17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32</w:t>
            </w:r>
          </w:p>
        </w:tc>
        <w:tc>
          <w:tcPr>
            <w:tcW w:w="193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80" w:hRule="atLeast"/>
        </w:trPr>
        <w:tc>
          <w:tcPr>
            <w:tcW w:w="3349" w:type="dxa"/>
            <w:vAlign w:val="top"/>
          </w:tcPr>
          <w:p>
            <w:pPr>
              <w:ind w:left="127"/>
              <w:spacing w:before="128" w:line="254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  <w:position w:val="1"/>
              </w:rPr>
              <w:t>二、政府性基金预算财政拨款收入</w:t>
            </w:r>
          </w:p>
        </w:tc>
        <w:tc>
          <w:tcPr>
            <w:tcW w:w="624" w:type="dxa"/>
            <w:vAlign w:val="top"/>
          </w:tcPr>
          <w:p>
            <w:pPr>
              <w:ind w:left="261"/>
              <w:spacing w:before="17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2</w:t>
            </w:r>
          </w:p>
        </w:tc>
        <w:tc>
          <w:tcPr>
            <w:tcW w:w="19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173" w:type="dxa"/>
            <w:vAlign w:val="top"/>
          </w:tcPr>
          <w:p>
            <w:pPr>
              <w:ind w:left="126"/>
              <w:spacing w:before="128" w:line="257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  <w:position w:val="1"/>
              </w:rPr>
              <w:t>二、外交支出</w:t>
            </w:r>
          </w:p>
        </w:tc>
        <w:tc>
          <w:tcPr>
            <w:tcW w:w="624" w:type="dxa"/>
            <w:vAlign w:val="top"/>
          </w:tcPr>
          <w:p>
            <w:pPr>
              <w:ind w:left="220"/>
              <w:spacing w:before="17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33</w:t>
            </w:r>
          </w:p>
        </w:tc>
        <w:tc>
          <w:tcPr>
            <w:tcW w:w="193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81" w:hRule="atLeast"/>
        </w:trPr>
        <w:tc>
          <w:tcPr>
            <w:tcW w:w="3349" w:type="dxa"/>
            <w:vAlign w:val="top"/>
          </w:tcPr>
          <w:p>
            <w:pPr>
              <w:ind w:left="130"/>
              <w:spacing w:before="130" w:line="256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  <w:position w:val="1"/>
              </w:rPr>
              <w:t>三、国有资本经营预算财政拨款收入</w:t>
            </w:r>
          </w:p>
        </w:tc>
        <w:tc>
          <w:tcPr>
            <w:tcW w:w="624" w:type="dxa"/>
            <w:vAlign w:val="top"/>
          </w:tcPr>
          <w:p>
            <w:pPr>
              <w:ind w:left="265"/>
              <w:spacing w:before="178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3</w:t>
            </w:r>
          </w:p>
        </w:tc>
        <w:tc>
          <w:tcPr>
            <w:tcW w:w="19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173" w:type="dxa"/>
            <w:vAlign w:val="top"/>
          </w:tcPr>
          <w:p>
            <w:pPr>
              <w:ind w:left="129"/>
              <w:spacing w:before="130" w:line="258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  <w:position w:val="1"/>
              </w:rPr>
              <w:t>三、国防支出</w:t>
            </w:r>
          </w:p>
        </w:tc>
        <w:tc>
          <w:tcPr>
            <w:tcW w:w="624" w:type="dxa"/>
            <w:vAlign w:val="top"/>
          </w:tcPr>
          <w:p>
            <w:pPr>
              <w:ind w:left="220"/>
              <w:spacing w:before="178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34</w:t>
            </w:r>
          </w:p>
        </w:tc>
        <w:tc>
          <w:tcPr>
            <w:tcW w:w="193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80" w:hRule="atLeast"/>
        </w:trPr>
        <w:tc>
          <w:tcPr>
            <w:tcW w:w="3349" w:type="dxa"/>
            <w:vAlign w:val="top"/>
          </w:tcPr>
          <w:p>
            <w:pPr>
              <w:ind w:left="145"/>
              <w:spacing w:before="129" w:line="255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  <w:position w:val="1"/>
              </w:rPr>
              <w:t>四、上级补助收入</w:t>
            </w:r>
          </w:p>
        </w:tc>
        <w:tc>
          <w:tcPr>
            <w:tcW w:w="624" w:type="dxa"/>
            <w:vAlign w:val="top"/>
          </w:tcPr>
          <w:p>
            <w:pPr>
              <w:ind w:left="260"/>
              <w:spacing w:before="17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4</w:t>
            </w:r>
          </w:p>
        </w:tc>
        <w:tc>
          <w:tcPr>
            <w:tcW w:w="19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173" w:type="dxa"/>
            <w:vAlign w:val="top"/>
          </w:tcPr>
          <w:p>
            <w:pPr>
              <w:ind w:left="144"/>
              <w:spacing w:before="129" w:line="258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  <w:position w:val="1"/>
              </w:rPr>
              <w:t>四、公共安全支出</w:t>
            </w:r>
          </w:p>
        </w:tc>
        <w:tc>
          <w:tcPr>
            <w:tcW w:w="624" w:type="dxa"/>
            <w:vAlign w:val="top"/>
          </w:tcPr>
          <w:p>
            <w:pPr>
              <w:ind w:left="220"/>
              <w:spacing w:before="17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35</w:t>
            </w:r>
          </w:p>
        </w:tc>
        <w:tc>
          <w:tcPr>
            <w:tcW w:w="193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80" w:hRule="atLeast"/>
        </w:trPr>
        <w:tc>
          <w:tcPr>
            <w:tcW w:w="3349" w:type="dxa"/>
            <w:vAlign w:val="top"/>
          </w:tcPr>
          <w:p>
            <w:pPr>
              <w:ind w:left="124"/>
              <w:spacing w:before="131" w:line="257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  <w:position w:val="1"/>
              </w:rPr>
              <w:t>五、事业收入</w:t>
            </w:r>
          </w:p>
        </w:tc>
        <w:tc>
          <w:tcPr>
            <w:tcW w:w="624" w:type="dxa"/>
            <w:vAlign w:val="top"/>
          </w:tcPr>
          <w:p>
            <w:pPr>
              <w:ind w:left="267"/>
              <w:spacing w:before="181" w:line="192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5</w:t>
            </w:r>
          </w:p>
        </w:tc>
        <w:tc>
          <w:tcPr>
            <w:tcW w:w="1927" w:type="dxa"/>
            <w:vAlign w:val="top"/>
          </w:tcPr>
          <w:p>
            <w:pPr>
              <w:ind w:left="1289"/>
              <w:spacing w:before="17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136.57</w:t>
            </w:r>
          </w:p>
        </w:tc>
        <w:tc>
          <w:tcPr>
            <w:tcW w:w="3173" w:type="dxa"/>
            <w:vAlign w:val="top"/>
          </w:tcPr>
          <w:p>
            <w:pPr>
              <w:ind w:left="123"/>
              <w:spacing w:before="131" w:line="256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  <w:position w:val="1"/>
              </w:rPr>
              <w:t>五、教育支出</w:t>
            </w:r>
          </w:p>
        </w:tc>
        <w:tc>
          <w:tcPr>
            <w:tcW w:w="624" w:type="dxa"/>
            <w:vAlign w:val="top"/>
          </w:tcPr>
          <w:p>
            <w:pPr>
              <w:ind w:left="220"/>
              <w:spacing w:before="179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36</w:t>
            </w:r>
          </w:p>
        </w:tc>
        <w:tc>
          <w:tcPr>
            <w:tcW w:w="1932" w:type="dxa"/>
            <w:vAlign w:val="top"/>
          </w:tcPr>
          <w:p>
            <w:pPr>
              <w:ind w:left="1123"/>
              <w:spacing w:before="176" w:line="197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2,461.46</w:t>
            </w:r>
          </w:p>
        </w:tc>
      </w:tr>
      <w:tr>
        <w:trPr>
          <w:trHeight w:val="481" w:hRule="atLeast"/>
        </w:trPr>
        <w:tc>
          <w:tcPr>
            <w:tcW w:w="3349" w:type="dxa"/>
            <w:vAlign w:val="top"/>
          </w:tcPr>
          <w:p>
            <w:pPr>
              <w:ind w:left="129"/>
              <w:spacing w:before="131" w:line="257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  <w:position w:val="1"/>
              </w:rPr>
              <w:t>六、经营收入</w:t>
            </w:r>
          </w:p>
        </w:tc>
        <w:tc>
          <w:tcPr>
            <w:tcW w:w="624" w:type="dxa"/>
            <w:vAlign w:val="top"/>
          </w:tcPr>
          <w:p>
            <w:pPr>
              <w:ind w:left="266"/>
              <w:spacing w:before="178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6</w:t>
            </w:r>
          </w:p>
        </w:tc>
        <w:tc>
          <w:tcPr>
            <w:tcW w:w="19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173" w:type="dxa"/>
            <w:vAlign w:val="top"/>
          </w:tcPr>
          <w:p>
            <w:pPr>
              <w:ind w:left="128"/>
              <w:spacing w:before="131" w:line="256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  <w:position w:val="1"/>
              </w:rPr>
              <w:t>六、科学技术支出</w:t>
            </w:r>
          </w:p>
        </w:tc>
        <w:tc>
          <w:tcPr>
            <w:tcW w:w="624" w:type="dxa"/>
            <w:vAlign w:val="top"/>
          </w:tcPr>
          <w:p>
            <w:pPr>
              <w:ind w:left="220"/>
              <w:spacing w:before="178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37</w:t>
            </w:r>
          </w:p>
        </w:tc>
        <w:tc>
          <w:tcPr>
            <w:tcW w:w="193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81" w:hRule="atLeast"/>
        </w:trPr>
        <w:tc>
          <w:tcPr>
            <w:tcW w:w="3349" w:type="dxa"/>
            <w:vAlign w:val="top"/>
          </w:tcPr>
          <w:p>
            <w:pPr>
              <w:ind w:left="125"/>
              <w:spacing w:before="132" w:line="255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  <w:position w:val="1"/>
              </w:rPr>
              <w:t>七、附属单位上缴收入</w:t>
            </w:r>
          </w:p>
        </w:tc>
        <w:tc>
          <w:tcPr>
            <w:tcW w:w="624" w:type="dxa"/>
            <w:vAlign w:val="top"/>
          </w:tcPr>
          <w:p>
            <w:pPr>
              <w:ind w:left="265"/>
              <w:spacing w:before="182" w:line="192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7</w:t>
            </w:r>
          </w:p>
        </w:tc>
        <w:tc>
          <w:tcPr>
            <w:tcW w:w="19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173" w:type="dxa"/>
            <w:vAlign w:val="top"/>
          </w:tcPr>
          <w:p>
            <w:pPr>
              <w:ind w:left="124"/>
              <w:spacing w:before="132" w:line="255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  <w:position w:val="1"/>
              </w:rPr>
              <w:t>七、文化旅游体育与传媒支出</w:t>
            </w:r>
          </w:p>
        </w:tc>
        <w:tc>
          <w:tcPr>
            <w:tcW w:w="624" w:type="dxa"/>
            <w:vAlign w:val="top"/>
          </w:tcPr>
          <w:p>
            <w:pPr>
              <w:ind w:left="220"/>
              <w:spacing w:before="180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38</w:t>
            </w:r>
          </w:p>
        </w:tc>
        <w:tc>
          <w:tcPr>
            <w:tcW w:w="193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81" w:hRule="atLeast"/>
        </w:trPr>
        <w:tc>
          <w:tcPr>
            <w:tcW w:w="3349" w:type="dxa"/>
            <w:vAlign w:val="top"/>
          </w:tcPr>
          <w:p>
            <w:pPr>
              <w:ind w:left="118"/>
              <w:spacing w:before="131" w:line="255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  <w:position w:val="1"/>
              </w:rPr>
              <w:t>八、其他收入</w:t>
            </w:r>
          </w:p>
        </w:tc>
        <w:tc>
          <w:tcPr>
            <w:tcW w:w="624" w:type="dxa"/>
            <w:vAlign w:val="top"/>
          </w:tcPr>
          <w:p>
            <w:pPr>
              <w:ind w:left="269"/>
              <w:spacing w:before="178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8</w:t>
            </w:r>
          </w:p>
        </w:tc>
        <w:tc>
          <w:tcPr>
            <w:tcW w:w="1927" w:type="dxa"/>
            <w:vAlign w:val="top"/>
          </w:tcPr>
          <w:p>
            <w:pPr>
              <w:ind w:left="1376"/>
              <w:spacing w:before="178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56.13</w:t>
            </w:r>
          </w:p>
        </w:tc>
        <w:tc>
          <w:tcPr>
            <w:tcW w:w="3173" w:type="dxa"/>
            <w:vAlign w:val="top"/>
          </w:tcPr>
          <w:p>
            <w:pPr>
              <w:ind w:left="117"/>
              <w:spacing w:before="131" w:line="255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  <w:position w:val="1"/>
              </w:rPr>
              <w:t>八、社会保障和就业支出</w:t>
            </w:r>
          </w:p>
        </w:tc>
        <w:tc>
          <w:tcPr>
            <w:tcW w:w="624" w:type="dxa"/>
            <w:vAlign w:val="top"/>
          </w:tcPr>
          <w:p>
            <w:pPr>
              <w:ind w:left="220"/>
              <w:spacing w:before="178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39</w:t>
            </w:r>
          </w:p>
        </w:tc>
        <w:tc>
          <w:tcPr>
            <w:tcW w:w="193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81" w:hRule="atLeast"/>
        </w:trPr>
        <w:tc>
          <w:tcPr>
            <w:tcW w:w="33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24" w:type="dxa"/>
            <w:vAlign w:val="top"/>
          </w:tcPr>
          <w:p>
            <w:pPr>
              <w:ind w:left="265"/>
              <w:spacing w:before="180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9</w:t>
            </w:r>
          </w:p>
        </w:tc>
        <w:tc>
          <w:tcPr>
            <w:tcW w:w="19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173" w:type="dxa"/>
            <w:vAlign w:val="top"/>
          </w:tcPr>
          <w:p>
            <w:pPr>
              <w:ind w:left="122"/>
              <w:spacing w:before="132" w:line="256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  <w:position w:val="1"/>
              </w:rPr>
              <w:t>九、卫生健康支出</w:t>
            </w:r>
          </w:p>
        </w:tc>
        <w:tc>
          <w:tcPr>
            <w:tcW w:w="624" w:type="dxa"/>
            <w:vAlign w:val="top"/>
          </w:tcPr>
          <w:p>
            <w:pPr>
              <w:ind w:left="215"/>
              <w:spacing w:before="180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40</w:t>
            </w:r>
          </w:p>
        </w:tc>
        <w:tc>
          <w:tcPr>
            <w:tcW w:w="193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81" w:hRule="atLeast"/>
        </w:trPr>
        <w:tc>
          <w:tcPr>
            <w:tcW w:w="33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24" w:type="dxa"/>
            <w:vAlign w:val="top"/>
          </w:tcPr>
          <w:p>
            <w:pPr>
              <w:ind w:left="233"/>
              <w:spacing w:before="178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7"/>
              </w:rPr>
              <w:t>10</w:t>
            </w:r>
          </w:p>
        </w:tc>
        <w:tc>
          <w:tcPr>
            <w:tcW w:w="19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173" w:type="dxa"/>
            <w:vAlign w:val="top"/>
          </w:tcPr>
          <w:p>
            <w:pPr>
              <w:ind w:left="124"/>
              <w:spacing w:before="131" w:line="255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  <w:position w:val="1"/>
              </w:rPr>
              <w:t>十、节能环保支出</w:t>
            </w:r>
          </w:p>
        </w:tc>
        <w:tc>
          <w:tcPr>
            <w:tcW w:w="624" w:type="dxa"/>
            <w:vAlign w:val="top"/>
          </w:tcPr>
          <w:p>
            <w:pPr>
              <w:ind w:left="215"/>
              <w:spacing w:before="178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41</w:t>
            </w:r>
          </w:p>
        </w:tc>
        <w:tc>
          <w:tcPr>
            <w:tcW w:w="193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81" w:hRule="atLeast"/>
        </w:trPr>
        <w:tc>
          <w:tcPr>
            <w:tcW w:w="33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24" w:type="dxa"/>
            <w:vAlign w:val="top"/>
          </w:tcPr>
          <w:p>
            <w:pPr>
              <w:ind w:left="233"/>
              <w:spacing w:before="180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7"/>
              </w:rPr>
              <w:t>11</w:t>
            </w:r>
          </w:p>
        </w:tc>
        <w:tc>
          <w:tcPr>
            <w:tcW w:w="19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173" w:type="dxa"/>
            <w:vAlign w:val="top"/>
          </w:tcPr>
          <w:p>
            <w:pPr>
              <w:ind w:left="124"/>
              <w:spacing w:before="132" w:line="256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  <w:position w:val="1"/>
              </w:rPr>
              <w:t>十一、城乡社区支出</w:t>
            </w:r>
          </w:p>
        </w:tc>
        <w:tc>
          <w:tcPr>
            <w:tcW w:w="624" w:type="dxa"/>
            <w:vAlign w:val="top"/>
          </w:tcPr>
          <w:p>
            <w:pPr>
              <w:ind w:left="215"/>
              <w:spacing w:before="180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42</w:t>
            </w:r>
          </w:p>
        </w:tc>
        <w:tc>
          <w:tcPr>
            <w:tcW w:w="193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81" w:hRule="atLeast"/>
        </w:trPr>
        <w:tc>
          <w:tcPr>
            <w:tcW w:w="33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24" w:type="dxa"/>
            <w:vAlign w:val="top"/>
          </w:tcPr>
          <w:p>
            <w:pPr>
              <w:ind w:left="233"/>
              <w:spacing w:before="178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7"/>
              </w:rPr>
              <w:t>12</w:t>
            </w:r>
          </w:p>
        </w:tc>
        <w:tc>
          <w:tcPr>
            <w:tcW w:w="19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173" w:type="dxa"/>
            <w:vAlign w:val="top"/>
          </w:tcPr>
          <w:p>
            <w:pPr>
              <w:ind w:left="124"/>
              <w:spacing w:before="131" w:line="256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  <w:position w:val="1"/>
              </w:rPr>
              <w:t>十二、农林水支出</w:t>
            </w:r>
          </w:p>
        </w:tc>
        <w:tc>
          <w:tcPr>
            <w:tcW w:w="624" w:type="dxa"/>
            <w:vAlign w:val="top"/>
          </w:tcPr>
          <w:p>
            <w:pPr>
              <w:ind w:left="215"/>
              <w:spacing w:before="178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43</w:t>
            </w:r>
          </w:p>
        </w:tc>
        <w:tc>
          <w:tcPr>
            <w:tcW w:w="193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81" w:hRule="atLeast"/>
        </w:trPr>
        <w:tc>
          <w:tcPr>
            <w:tcW w:w="33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24" w:type="dxa"/>
            <w:vAlign w:val="top"/>
          </w:tcPr>
          <w:p>
            <w:pPr>
              <w:ind w:left="233"/>
              <w:spacing w:before="180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7"/>
              </w:rPr>
              <w:t>13</w:t>
            </w:r>
          </w:p>
        </w:tc>
        <w:tc>
          <w:tcPr>
            <w:tcW w:w="19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173" w:type="dxa"/>
            <w:vAlign w:val="top"/>
          </w:tcPr>
          <w:p>
            <w:pPr>
              <w:ind w:left="124"/>
              <w:spacing w:before="132" w:line="256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  <w:position w:val="1"/>
              </w:rPr>
              <w:t>十三、交通运输支出</w:t>
            </w:r>
          </w:p>
        </w:tc>
        <w:tc>
          <w:tcPr>
            <w:tcW w:w="624" w:type="dxa"/>
            <w:vAlign w:val="top"/>
          </w:tcPr>
          <w:p>
            <w:pPr>
              <w:ind w:left="215"/>
              <w:spacing w:before="180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44</w:t>
            </w:r>
          </w:p>
        </w:tc>
        <w:tc>
          <w:tcPr>
            <w:tcW w:w="1932" w:type="dxa"/>
            <w:vAlign w:val="top"/>
          </w:tcPr>
          <w:p>
            <w:pPr>
              <w:ind w:left="1481"/>
              <w:spacing w:before="17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8.05</w:t>
            </w:r>
          </w:p>
        </w:tc>
      </w:tr>
      <w:tr>
        <w:trPr>
          <w:trHeight w:val="481" w:hRule="atLeast"/>
        </w:trPr>
        <w:tc>
          <w:tcPr>
            <w:tcW w:w="33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24" w:type="dxa"/>
            <w:vAlign w:val="top"/>
          </w:tcPr>
          <w:p>
            <w:pPr>
              <w:ind w:left="233"/>
              <w:spacing w:before="178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7"/>
              </w:rPr>
              <w:t>14</w:t>
            </w:r>
          </w:p>
        </w:tc>
        <w:tc>
          <w:tcPr>
            <w:tcW w:w="19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173" w:type="dxa"/>
            <w:vAlign w:val="top"/>
          </w:tcPr>
          <w:p>
            <w:pPr>
              <w:ind w:left="124"/>
              <w:spacing w:before="131" w:line="255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  <w:position w:val="1"/>
              </w:rPr>
              <w:t>十四、资源勘探工业信息等支出</w:t>
            </w:r>
          </w:p>
        </w:tc>
        <w:tc>
          <w:tcPr>
            <w:tcW w:w="624" w:type="dxa"/>
            <w:vAlign w:val="top"/>
          </w:tcPr>
          <w:p>
            <w:pPr>
              <w:ind w:left="215"/>
              <w:spacing w:before="178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45</w:t>
            </w:r>
          </w:p>
        </w:tc>
        <w:tc>
          <w:tcPr>
            <w:tcW w:w="193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81" w:hRule="atLeast"/>
        </w:trPr>
        <w:tc>
          <w:tcPr>
            <w:tcW w:w="33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24" w:type="dxa"/>
            <w:vAlign w:val="top"/>
          </w:tcPr>
          <w:p>
            <w:pPr>
              <w:ind w:left="233"/>
              <w:spacing w:before="180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7"/>
              </w:rPr>
              <w:t>15</w:t>
            </w:r>
          </w:p>
        </w:tc>
        <w:tc>
          <w:tcPr>
            <w:tcW w:w="19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173" w:type="dxa"/>
            <w:vAlign w:val="top"/>
          </w:tcPr>
          <w:p>
            <w:pPr>
              <w:ind w:left="124"/>
              <w:spacing w:before="132" w:line="256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  <w:position w:val="1"/>
              </w:rPr>
              <w:t>十五、商业服务业等支出</w:t>
            </w:r>
          </w:p>
        </w:tc>
        <w:tc>
          <w:tcPr>
            <w:tcW w:w="624" w:type="dxa"/>
            <w:vAlign w:val="top"/>
          </w:tcPr>
          <w:p>
            <w:pPr>
              <w:ind w:left="215"/>
              <w:spacing w:before="180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46</w:t>
            </w:r>
          </w:p>
        </w:tc>
        <w:tc>
          <w:tcPr>
            <w:tcW w:w="193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81" w:hRule="atLeast"/>
        </w:trPr>
        <w:tc>
          <w:tcPr>
            <w:tcW w:w="33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24" w:type="dxa"/>
            <w:vAlign w:val="top"/>
          </w:tcPr>
          <w:p>
            <w:pPr>
              <w:ind w:left="233"/>
              <w:spacing w:before="178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7"/>
              </w:rPr>
              <w:t>16</w:t>
            </w:r>
          </w:p>
        </w:tc>
        <w:tc>
          <w:tcPr>
            <w:tcW w:w="19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173" w:type="dxa"/>
            <w:vAlign w:val="top"/>
          </w:tcPr>
          <w:p>
            <w:pPr>
              <w:ind w:left="124"/>
              <w:spacing w:before="131" w:line="256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  <w:position w:val="1"/>
              </w:rPr>
              <w:t>十六、金融支出</w:t>
            </w:r>
          </w:p>
        </w:tc>
        <w:tc>
          <w:tcPr>
            <w:tcW w:w="624" w:type="dxa"/>
            <w:vAlign w:val="top"/>
          </w:tcPr>
          <w:p>
            <w:pPr>
              <w:ind w:left="215"/>
              <w:spacing w:before="178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47</w:t>
            </w:r>
          </w:p>
        </w:tc>
        <w:tc>
          <w:tcPr>
            <w:tcW w:w="193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81" w:hRule="atLeast"/>
        </w:trPr>
        <w:tc>
          <w:tcPr>
            <w:tcW w:w="33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24" w:type="dxa"/>
            <w:vAlign w:val="top"/>
          </w:tcPr>
          <w:p>
            <w:pPr>
              <w:ind w:left="233"/>
              <w:spacing w:before="180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7"/>
              </w:rPr>
              <w:t>17</w:t>
            </w:r>
          </w:p>
        </w:tc>
        <w:tc>
          <w:tcPr>
            <w:tcW w:w="19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173" w:type="dxa"/>
            <w:vAlign w:val="top"/>
          </w:tcPr>
          <w:p>
            <w:pPr>
              <w:ind w:left="124"/>
              <w:spacing w:before="132" w:line="256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  <w:position w:val="1"/>
              </w:rPr>
              <w:t>十七、援助其他地区支出</w:t>
            </w:r>
          </w:p>
        </w:tc>
        <w:tc>
          <w:tcPr>
            <w:tcW w:w="624" w:type="dxa"/>
            <w:vAlign w:val="top"/>
          </w:tcPr>
          <w:p>
            <w:pPr>
              <w:ind w:left="215"/>
              <w:spacing w:before="180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48</w:t>
            </w:r>
          </w:p>
        </w:tc>
        <w:tc>
          <w:tcPr>
            <w:tcW w:w="193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81" w:hRule="atLeast"/>
        </w:trPr>
        <w:tc>
          <w:tcPr>
            <w:tcW w:w="33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24" w:type="dxa"/>
            <w:vAlign w:val="top"/>
          </w:tcPr>
          <w:p>
            <w:pPr>
              <w:ind w:left="233"/>
              <w:spacing w:before="178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7"/>
              </w:rPr>
              <w:t>18</w:t>
            </w:r>
          </w:p>
        </w:tc>
        <w:tc>
          <w:tcPr>
            <w:tcW w:w="19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173" w:type="dxa"/>
            <w:vAlign w:val="top"/>
          </w:tcPr>
          <w:p>
            <w:pPr>
              <w:ind w:left="124"/>
              <w:spacing w:before="131" w:line="255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  <w:position w:val="1"/>
              </w:rPr>
              <w:t>十八、</w:t>
            </w:r>
            <w:r>
              <w:rPr>
                <w:rFonts w:ascii="FangSong" w:hAnsi="FangSong" w:eastAsia="FangSong" w:cs="FangSong"/>
                <w:sz w:val="19"/>
                <w:szCs w:val="19"/>
                <w:spacing w:val="-46"/>
                <w:position w:val="1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:spacing w:val="5"/>
                <w:position w:val="1"/>
              </w:rPr>
              <w:t>自然资源海洋气象等支出</w:t>
            </w:r>
          </w:p>
        </w:tc>
        <w:tc>
          <w:tcPr>
            <w:tcW w:w="624" w:type="dxa"/>
            <w:vAlign w:val="top"/>
          </w:tcPr>
          <w:p>
            <w:pPr>
              <w:ind w:left="215"/>
              <w:spacing w:before="178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49</w:t>
            </w:r>
          </w:p>
        </w:tc>
        <w:tc>
          <w:tcPr>
            <w:tcW w:w="193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81" w:hRule="atLeast"/>
        </w:trPr>
        <w:tc>
          <w:tcPr>
            <w:tcW w:w="33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24" w:type="dxa"/>
            <w:vAlign w:val="top"/>
          </w:tcPr>
          <w:p>
            <w:pPr>
              <w:ind w:left="233"/>
              <w:spacing w:before="180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7"/>
              </w:rPr>
              <w:t>19</w:t>
            </w:r>
          </w:p>
        </w:tc>
        <w:tc>
          <w:tcPr>
            <w:tcW w:w="19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173" w:type="dxa"/>
            <w:vAlign w:val="top"/>
          </w:tcPr>
          <w:p>
            <w:pPr>
              <w:ind w:left="124"/>
              <w:spacing w:before="132" w:line="255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  <w:position w:val="1"/>
              </w:rPr>
              <w:t>十九、住房保障支出</w:t>
            </w:r>
          </w:p>
        </w:tc>
        <w:tc>
          <w:tcPr>
            <w:tcW w:w="624" w:type="dxa"/>
            <w:vAlign w:val="top"/>
          </w:tcPr>
          <w:p>
            <w:pPr>
              <w:ind w:left="221"/>
              <w:spacing w:before="180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50</w:t>
            </w:r>
          </w:p>
        </w:tc>
        <w:tc>
          <w:tcPr>
            <w:tcW w:w="193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81" w:hRule="atLeast"/>
        </w:trPr>
        <w:tc>
          <w:tcPr>
            <w:tcW w:w="33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24" w:type="dxa"/>
            <w:vAlign w:val="top"/>
          </w:tcPr>
          <w:p>
            <w:pPr>
              <w:ind w:left="213"/>
              <w:spacing w:before="178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20</w:t>
            </w:r>
          </w:p>
        </w:tc>
        <w:tc>
          <w:tcPr>
            <w:tcW w:w="19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173" w:type="dxa"/>
            <w:vAlign w:val="top"/>
          </w:tcPr>
          <w:p>
            <w:pPr>
              <w:ind w:left="126"/>
              <w:spacing w:before="131" w:line="254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  <w:position w:val="1"/>
              </w:rPr>
              <w:t>二十、粮油物资储备支出</w:t>
            </w:r>
          </w:p>
        </w:tc>
        <w:tc>
          <w:tcPr>
            <w:tcW w:w="624" w:type="dxa"/>
            <w:vAlign w:val="top"/>
          </w:tcPr>
          <w:p>
            <w:pPr>
              <w:ind w:left="221"/>
              <w:spacing w:before="178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51</w:t>
            </w:r>
          </w:p>
        </w:tc>
        <w:tc>
          <w:tcPr>
            <w:tcW w:w="193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81" w:hRule="atLeast"/>
        </w:trPr>
        <w:tc>
          <w:tcPr>
            <w:tcW w:w="33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24" w:type="dxa"/>
            <w:vAlign w:val="top"/>
          </w:tcPr>
          <w:p>
            <w:pPr>
              <w:ind w:left="213"/>
              <w:spacing w:before="180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21</w:t>
            </w:r>
          </w:p>
        </w:tc>
        <w:tc>
          <w:tcPr>
            <w:tcW w:w="19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173" w:type="dxa"/>
            <w:vAlign w:val="top"/>
          </w:tcPr>
          <w:p>
            <w:pPr>
              <w:ind w:left="126"/>
              <w:spacing w:before="132" w:line="256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  <w:position w:val="1"/>
              </w:rPr>
              <w:t>二十一、国有资本经营预算支出</w:t>
            </w:r>
          </w:p>
        </w:tc>
        <w:tc>
          <w:tcPr>
            <w:tcW w:w="624" w:type="dxa"/>
            <w:vAlign w:val="top"/>
          </w:tcPr>
          <w:p>
            <w:pPr>
              <w:ind w:left="221"/>
              <w:spacing w:before="180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52</w:t>
            </w:r>
          </w:p>
        </w:tc>
        <w:tc>
          <w:tcPr>
            <w:tcW w:w="193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83" w:hRule="atLeast"/>
        </w:trPr>
        <w:tc>
          <w:tcPr>
            <w:tcW w:w="33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24" w:type="dxa"/>
            <w:vAlign w:val="top"/>
          </w:tcPr>
          <w:p>
            <w:pPr>
              <w:ind w:left="213"/>
              <w:spacing w:before="178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22</w:t>
            </w:r>
          </w:p>
        </w:tc>
        <w:tc>
          <w:tcPr>
            <w:tcW w:w="19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173" w:type="dxa"/>
            <w:vAlign w:val="top"/>
          </w:tcPr>
          <w:p>
            <w:pPr>
              <w:ind w:left="126"/>
              <w:spacing w:before="131" w:line="256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  <w:position w:val="1"/>
              </w:rPr>
              <w:t>二十二、灾害防治及应急管理支出</w:t>
            </w:r>
          </w:p>
        </w:tc>
        <w:tc>
          <w:tcPr>
            <w:tcW w:w="624" w:type="dxa"/>
            <w:vAlign w:val="top"/>
          </w:tcPr>
          <w:p>
            <w:pPr>
              <w:ind w:left="221"/>
              <w:spacing w:before="178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53</w:t>
            </w:r>
          </w:p>
        </w:tc>
        <w:tc>
          <w:tcPr>
            <w:tcW w:w="1932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11906" w:h="16839"/>
          <w:pgMar w:top="400" w:right="103" w:bottom="0" w:left="168" w:header="0" w:footer="0" w:gutter="0"/>
        </w:sectPr>
        <w:rPr/>
      </w:pPr>
    </w:p>
    <w:p>
      <w:pPr>
        <w:spacing w:before="42"/>
        <w:rPr/>
      </w:pPr>
      <w:r/>
    </w:p>
    <w:p>
      <w:pPr>
        <w:spacing w:before="41"/>
        <w:rPr/>
      </w:pPr>
      <w:r/>
    </w:p>
    <w:p>
      <w:pPr>
        <w:spacing w:before="41"/>
        <w:rPr/>
      </w:pPr>
      <w:r/>
    </w:p>
    <w:p>
      <w:pPr>
        <w:spacing w:before="41"/>
        <w:rPr/>
      </w:pPr>
      <w:r/>
    </w:p>
    <w:tbl>
      <w:tblPr>
        <w:tblStyle w:val="TableNormal"/>
        <w:tblW w:w="1162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349"/>
        <w:gridCol w:w="624"/>
        <w:gridCol w:w="1927"/>
        <w:gridCol w:w="3173"/>
        <w:gridCol w:w="624"/>
        <w:gridCol w:w="1932"/>
      </w:tblGrid>
      <w:tr>
        <w:trPr>
          <w:trHeight w:val="490" w:hRule="atLeast"/>
        </w:trPr>
        <w:tc>
          <w:tcPr>
            <w:tcW w:w="3349" w:type="dxa"/>
            <w:vAlign w:val="top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624" w:type="dxa"/>
            <w:vAlign w:val="top"/>
            <w:tcBorders>
              <w:top w:val="nil"/>
            </w:tcBorders>
          </w:tcPr>
          <w:p>
            <w:pPr>
              <w:ind w:left="213"/>
              <w:spacing w:before="183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23</w:t>
            </w:r>
          </w:p>
        </w:tc>
        <w:tc>
          <w:tcPr>
            <w:tcW w:w="1927" w:type="dxa"/>
            <w:vAlign w:val="top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173" w:type="dxa"/>
            <w:vAlign w:val="top"/>
            <w:tcBorders>
              <w:top w:val="nil"/>
            </w:tcBorders>
          </w:tcPr>
          <w:p>
            <w:pPr>
              <w:ind w:left="126"/>
              <w:spacing w:before="136" w:line="255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  <w:position w:val="1"/>
              </w:rPr>
              <w:t>二十三、其他支出</w:t>
            </w:r>
          </w:p>
        </w:tc>
        <w:tc>
          <w:tcPr>
            <w:tcW w:w="624" w:type="dxa"/>
            <w:vAlign w:val="top"/>
            <w:tcBorders>
              <w:top w:val="nil"/>
            </w:tcBorders>
          </w:tcPr>
          <w:p>
            <w:pPr>
              <w:ind w:left="221"/>
              <w:spacing w:before="183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54</w:t>
            </w:r>
          </w:p>
        </w:tc>
        <w:tc>
          <w:tcPr>
            <w:tcW w:w="1932" w:type="dxa"/>
            <w:vAlign w:val="top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81" w:hRule="atLeast"/>
        </w:trPr>
        <w:tc>
          <w:tcPr>
            <w:tcW w:w="33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24" w:type="dxa"/>
            <w:vAlign w:val="top"/>
          </w:tcPr>
          <w:p>
            <w:pPr>
              <w:ind w:left="213"/>
              <w:spacing w:before="17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24</w:t>
            </w:r>
          </w:p>
        </w:tc>
        <w:tc>
          <w:tcPr>
            <w:tcW w:w="19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173" w:type="dxa"/>
            <w:vAlign w:val="top"/>
          </w:tcPr>
          <w:p>
            <w:pPr>
              <w:ind w:left="126"/>
              <w:spacing w:before="128" w:line="255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3"/>
                <w:position w:val="1"/>
              </w:rPr>
              <w:t>二十</w:t>
            </w:r>
            <w:r>
              <w:rPr>
                <w:rFonts w:ascii="FangSong" w:hAnsi="FangSong" w:eastAsia="FangSong" w:cs="FangSong"/>
                <w:sz w:val="19"/>
                <w:szCs w:val="19"/>
                <w:spacing w:val="-47"/>
                <w:position w:val="1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:spacing w:val="3"/>
                <w:position w:val="1"/>
              </w:rPr>
              <w:t>四、债务还本支出</w:t>
            </w:r>
          </w:p>
        </w:tc>
        <w:tc>
          <w:tcPr>
            <w:tcW w:w="624" w:type="dxa"/>
            <w:vAlign w:val="top"/>
          </w:tcPr>
          <w:p>
            <w:pPr>
              <w:ind w:left="221"/>
              <w:spacing w:before="178" w:line="192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55</w:t>
            </w:r>
          </w:p>
        </w:tc>
        <w:tc>
          <w:tcPr>
            <w:tcW w:w="193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80" w:hRule="atLeast"/>
        </w:trPr>
        <w:tc>
          <w:tcPr>
            <w:tcW w:w="33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24" w:type="dxa"/>
            <w:vAlign w:val="top"/>
          </w:tcPr>
          <w:p>
            <w:pPr>
              <w:ind w:left="213"/>
              <w:spacing w:before="17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25</w:t>
            </w:r>
          </w:p>
        </w:tc>
        <w:tc>
          <w:tcPr>
            <w:tcW w:w="19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173" w:type="dxa"/>
            <w:vAlign w:val="top"/>
          </w:tcPr>
          <w:p>
            <w:pPr>
              <w:ind w:left="126"/>
              <w:spacing w:before="127" w:line="255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  <w:position w:val="1"/>
              </w:rPr>
              <w:t>二十五、债务付息支出</w:t>
            </w:r>
          </w:p>
        </w:tc>
        <w:tc>
          <w:tcPr>
            <w:tcW w:w="624" w:type="dxa"/>
            <w:vAlign w:val="top"/>
          </w:tcPr>
          <w:p>
            <w:pPr>
              <w:ind w:left="221"/>
              <w:spacing w:before="17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56</w:t>
            </w:r>
          </w:p>
        </w:tc>
        <w:tc>
          <w:tcPr>
            <w:tcW w:w="193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80" w:hRule="atLeast"/>
        </w:trPr>
        <w:tc>
          <w:tcPr>
            <w:tcW w:w="33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24" w:type="dxa"/>
            <w:vAlign w:val="top"/>
          </w:tcPr>
          <w:p>
            <w:pPr>
              <w:ind w:left="213"/>
              <w:spacing w:before="17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26</w:t>
            </w:r>
          </w:p>
        </w:tc>
        <w:tc>
          <w:tcPr>
            <w:tcW w:w="19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173" w:type="dxa"/>
            <w:vAlign w:val="top"/>
          </w:tcPr>
          <w:p>
            <w:pPr>
              <w:ind w:left="126"/>
              <w:spacing w:before="129" w:line="255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  <w:position w:val="1"/>
              </w:rPr>
              <w:t>二十六、抗疫特别国债安排的支出</w:t>
            </w:r>
          </w:p>
        </w:tc>
        <w:tc>
          <w:tcPr>
            <w:tcW w:w="624" w:type="dxa"/>
            <w:vAlign w:val="top"/>
          </w:tcPr>
          <w:p>
            <w:pPr>
              <w:ind w:left="221"/>
              <w:spacing w:before="179" w:line="192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57</w:t>
            </w:r>
          </w:p>
        </w:tc>
        <w:tc>
          <w:tcPr>
            <w:tcW w:w="193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81" w:hRule="atLeast"/>
        </w:trPr>
        <w:tc>
          <w:tcPr>
            <w:tcW w:w="3349" w:type="dxa"/>
            <w:vAlign w:val="top"/>
          </w:tcPr>
          <w:p>
            <w:pPr>
              <w:ind w:left="1080"/>
              <w:spacing w:before="129" w:line="256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b/>
                <w:bCs/>
                <w:spacing w:val="6"/>
                <w:position w:val="1"/>
              </w:rPr>
              <w:t>本年收入合计</w:t>
            </w:r>
          </w:p>
        </w:tc>
        <w:tc>
          <w:tcPr>
            <w:tcW w:w="624" w:type="dxa"/>
            <w:vAlign w:val="top"/>
          </w:tcPr>
          <w:p>
            <w:pPr>
              <w:ind w:left="213"/>
              <w:spacing w:before="17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27</w:t>
            </w:r>
          </w:p>
        </w:tc>
        <w:tc>
          <w:tcPr>
            <w:tcW w:w="1927" w:type="dxa"/>
            <w:vAlign w:val="top"/>
          </w:tcPr>
          <w:p>
            <w:pPr>
              <w:ind w:left="1121"/>
              <w:spacing w:before="176" w:line="197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2,472.24</w:t>
            </w:r>
          </w:p>
        </w:tc>
        <w:tc>
          <w:tcPr>
            <w:tcW w:w="3173" w:type="dxa"/>
            <w:vAlign w:val="top"/>
          </w:tcPr>
          <w:p>
            <w:pPr>
              <w:ind w:left="993"/>
              <w:spacing w:before="129" w:line="256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b/>
                <w:bCs/>
                <w:spacing w:val="6"/>
                <w:position w:val="1"/>
              </w:rPr>
              <w:t>本年支出合计</w:t>
            </w:r>
          </w:p>
        </w:tc>
        <w:tc>
          <w:tcPr>
            <w:tcW w:w="624" w:type="dxa"/>
            <w:vAlign w:val="top"/>
          </w:tcPr>
          <w:p>
            <w:pPr>
              <w:ind w:left="221"/>
              <w:spacing w:before="17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58</w:t>
            </w:r>
          </w:p>
        </w:tc>
        <w:tc>
          <w:tcPr>
            <w:tcW w:w="1932" w:type="dxa"/>
            <w:vAlign w:val="top"/>
          </w:tcPr>
          <w:p>
            <w:pPr>
              <w:ind w:left="1123"/>
              <w:spacing w:before="176" w:line="197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2,469.51</w:t>
            </w:r>
          </w:p>
        </w:tc>
      </w:tr>
      <w:tr>
        <w:trPr>
          <w:trHeight w:val="480" w:hRule="atLeast"/>
        </w:trPr>
        <w:tc>
          <w:tcPr>
            <w:tcW w:w="3349" w:type="dxa"/>
            <w:vAlign w:val="top"/>
          </w:tcPr>
          <w:p>
            <w:pPr>
              <w:ind w:left="114"/>
              <w:spacing w:before="130" w:line="256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  <w:position w:val="1"/>
              </w:rPr>
              <w:t>使用非财政拨款结余（含专用结余）</w:t>
            </w:r>
          </w:p>
        </w:tc>
        <w:tc>
          <w:tcPr>
            <w:tcW w:w="624" w:type="dxa"/>
            <w:vAlign w:val="top"/>
          </w:tcPr>
          <w:p>
            <w:pPr>
              <w:ind w:left="213"/>
              <w:spacing w:before="178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28</w:t>
            </w:r>
          </w:p>
        </w:tc>
        <w:tc>
          <w:tcPr>
            <w:tcW w:w="19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173" w:type="dxa"/>
            <w:vAlign w:val="top"/>
          </w:tcPr>
          <w:p>
            <w:pPr>
              <w:ind w:left="121"/>
              <w:spacing w:before="130" w:line="257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  <w:position w:val="1"/>
              </w:rPr>
              <w:t>结余分配</w:t>
            </w:r>
          </w:p>
        </w:tc>
        <w:tc>
          <w:tcPr>
            <w:tcW w:w="624" w:type="dxa"/>
            <w:vAlign w:val="top"/>
          </w:tcPr>
          <w:p>
            <w:pPr>
              <w:ind w:left="221"/>
              <w:spacing w:before="178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59</w:t>
            </w:r>
          </w:p>
        </w:tc>
        <w:tc>
          <w:tcPr>
            <w:tcW w:w="1932" w:type="dxa"/>
            <w:vAlign w:val="top"/>
          </w:tcPr>
          <w:p>
            <w:pPr>
              <w:ind w:left="1473"/>
              <w:spacing w:before="17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2.73</w:t>
            </w:r>
          </w:p>
        </w:tc>
      </w:tr>
      <w:tr>
        <w:trPr>
          <w:trHeight w:val="481" w:hRule="atLeast"/>
        </w:trPr>
        <w:tc>
          <w:tcPr>
            <w:tcW w:w="3349" w:type="dxa"/>
            <w:vAlign w:val="top"/>
          </w:tcPr>
          <w:p>
            <w:pPr>
              <w:ind w:left="118"/>
              <w:spacing w:before="130" w:line="252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  <w:position w:val="1"/>
              </w:rPr>
              <w:t>年初结转和结余</w:t>
            </w:r>
          </w:p>
        </w:tc>
        <w:tc>
          <w:tcPr>
            <w:tcW w:w="624" w:type="dxa"/>
            <w:vAlign w:val="top"/>
          </w:tcPr>
          <w:p>
            <w:pPr>
              <w:ind w:left="213"/>
              <w:spacing w:before="17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29</w:t>
            </w:r>
          </w:p>
        </w:tc>
        <w:tc>
          <w:tcPr>
            <w:tcW w:w="19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173" w:type="dxa"/>
            <w:vAlign w:val="top"/>
          </w:tcPr>
          <w:p>
            <w:pPr>
              <w:ind w:left="117"/>
              <w:spacing w:before="130" w:line="252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  <w:position w:val="1"/>
              </w:rPr>
              <w:t>年末结转和结余</w:t>
            </w:r>
          </w:p>
        </w:tc>
        <w:tc>
          <w:tcPr>
            <w:tcW w:w="624" w:type="dxa"/>
            <w:vAlign w:val="top"/>
          </w:tcPr>
          <w:p>
            <w:pPr>
              <w:ind w:left="220"/>
              <w:spacing w:before="17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60</w:t>
            </w:r>
          </w:p>
        </w:tc>
        <w:tc>
          <w:tcPr>
            <w:tcW w:w="193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80" w:hRule="atLeast"/>
        </w:trPr>
        <w:tc>
          <w:tcPr>
            <w:tcW w:w="33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24" w:type="dxa"/>
            <w:vAlign w:val="top"/>
          </w:tcPr>
          <w:p>
            <w:pPr>
              <w:ind w:left="217"/>
              <w:spacing w:before="179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30</w:t>
            </w:r>
          </w:p>
        </w:tc>
        <w:tc>
          <w:tcPr>
            <w:tcW w:w="19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17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24" w:type="dxa"/>
            <w:vAlign w:val="top"/>
          </w:tcPr>
          <w:p>
            <w:pPr>
              <w:ind w:left="220"/>
              <w:spacing w:before="179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61</w:t>
            </w:r>
          </w:p>
        </w:tc>
        <w:tc>
          <w:tcPr>
            <w:tcW w:w="193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1" w:hRule="atLeast"/>
        </w:trPr>
        <w:tc>
          <w:tcPr>
            <w:tcW w:w="3349" w:type="dxa"/>
            <w:vAlign w:val="top"/>
          </w:tcPr>
          <w:p>
            <w:pPr>
              <w:ind w:left="1497"/>
              <w:spacing w:before="50" w:line="255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b/>
                <w:bCs/>
                <w:spacing w:val="-5"/>
                <w:position w:val="1"/>
              </w:rPr>
              <w:t>总计</w:t>
            </w:r>
          </w:p>
        </w:tc>
        <w:tc>
          <w:tcPr>
            <w:tcW w:w="624" w:type="dxa"/>
            <w:vAlign w:val="top"/>
          </w:tcPr>
          <w:p>
            <w:pPr>
              <w:ind w:left="217"/>
              <w:spacing w:before="9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31</w:t>
            </w:r>
          </w:p>
        </w:tc>
        <w:tc>
          <w:tcPr>
            <w:tcW w:w="1927" w:type="dxa"/>
            <w:vAlign w:val="top"/>
          </w:tcPr>
          <w:p>
            <w:pPr>
              <w:ind w:left="1121"/>
              <w:spacing w:before="96" w:line="197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2,472.24</w:t>
            </w:r>
          </w:p>
        </w:tc>
        <w:tc>
          <w:tcPr>
            <w:tcW w:w="3173" w:type="dxa"/>
            <w:vAlign w:val="top"/>
          </w:tcPr>
          <w:p>
            <w:pPr>
              <w:ind w:left="1410"/>
              <w:spacing w:before="50" w:line="255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b/>
                <w:bCs/>
                <w:spacing w:val="-5"/>
                <w:position w:val="1"/>
              </w:rPr>
              <w:t>总计</w:t>
            </w:r>
          </w:p>
        </w:tc>
        <w:tc>
          <w:tcPr>
            <w:tcW w:w="624" w:type="dxa"/>
            <w:vAlign w:val="top"/>
          </w:tcPr>
          <w:p>
            <w:pPr>
              <w:ind w:left="220"/>
              <w:spacing w:before="9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62</w:t>
            </w:r>
          </w:p>
        </w:tc>
        <w:tc>
          <w:tcPr>
            <w:tcW w:w="1932" w:type="dxa"/>
            <w:vAlign w:val="top"/>
          </w:tcPr>
          <w:p>
            <w:pPr>
              <w:ind w:left="1123"/>
              <w:spacing w:before="96" w:line="197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2,472.24</w:t>
            </w:r>
          </w:p>
        </w:tc>
      </w:tr>
    </w:tbl>
    <w:p>
      <w:pPr>
        <w:ind w:left="126"/>
        <w:spacing w:before="45" w:line="252" w:lineRule="exact"/>
        <w:rPr>
          <w:rFonts w:ascii="FangSong" w:hAnsi="FangSong" w:eastAsia="FangSong" w:cs="FangSong"/>
          <w:sz w:val="19"/>
          <w:szCs w:val="19"/>
        </w:rPr>
      </w:pPr>
      <w:r>
        <w:rPr>
          <w:rFonts w:ascii="FangSong" w:hAnsi="FangSong" w:eastAsia="FangSong" w:cs="FangSong"/>
          <w:sz w:val="19"/>
          <w:szCs w:val="19"/>
          <w:spacing w:val="7"/>
          <w:position w:val="1"/>
        </w:rPr>
        <w:t>注：1.本表反映部门本年度的总收支和年末结转结余情况。2.本套报表金额转换时可能存在尾数误差。</w:t>
      </w:r>
    </w:p>
    <w:p>
      <w:pPr>
        <w:spacing w:line="252" w:lineRule="exact"/>
        <w:sectPr>
          <w:pgSz w:w="11906" w:h="16839"/>
          <w:pgMar w:top="400" w:right="103" w:bottom="0" w:left="168" w:header="0" w:footer="0" w:gutter="0"/>
        </w:sectPr>
        <w:rPr>
          <w:rFonts w:ascii="FangSong" w:hAnsi="FangSong" w:eastAsia="FangSong" w:cs="FangSong"/>
          <w:sz w:val="19"/>
          <w:szCs w:val="19"/>
        </w:rPr>
      </w:pPr>
    </w:p>
    <w:p>
      <w:pPr>
        <w:pStyle w:val="BodyText"/>
        <w:spacing w:line="253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ind w:left="3857"/>
        <w:spacing w:before="100" w:line="41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  <w:position w:val="1"/>
        </w:rPr>
        <w:t>收入决算表</w:t>
      </w:r>
    </w:p>
    <w:p>
      <w:pPr>
        <w:ind w:left="8238"/>
        <w:spacing w:before="123" w:line="256" w:lineRule="exact"/>
        <w:rPr>
          <w:rFonts w:ascii="FangSong" w:hAnsi="FangSong" w:eastAsia="FangSong" w:cs="FangSong"/>
          <w:sz w:val="19"/>
          <w:szCs w:val="19"/>
        </w:rPr>
      </w:pPr>
      <w:r>
        <w:rPr>
          <w:rFonts w:ascii="FangSong" w:hAnsi="FangSong" w:eastAsia="FangSong" w:cs="FangSong"/>
          <w:sz w:val="19"/>
          <w:szCs w:val="19"/>
          <w:spacing w:val="1"/>
          <w:position w:val="1"/>
        </w:rPr>
        <w:t>公开</w:t>
      </w:r>
      <w:r>
        <w:rPr>
          <w:rFonts w:ascii="FangSong" w:hAnsi="FangSong" w:eastAsia="FangSong" w:cs="FangSong"/>
          <w:sz w:val="19"/>
          <w:szCs w:val="19"/>
          <w:spacing w:val="-32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1"/>
        </w:rPr>
        <w:t>02</w:t>
      </w:r>
      <w:r>
        <w:rPr>
          <w:rFonts w:ascii="Times New Roman" w:hAnsi="Times New Roman" w:eastAsia="Times New Roman" w:cs="Times New Roman"/>
          <w:sz w:val="19"/>
          <w:szCs w:val="19"/>
          <w:spacing w:val="12"/>
          <w:w w:val="101"/>
        </w:rPr>
        <w:t xml:space="preserve"> </w:t>
      </w:r>
      <w:r>
        <w:rPr>
          <w:rFonts w:ascii="FangSong" w:hAnsi="FangSong" w:eastAsia="FangSong" w:cs="FangSong"/>
          <w:sz w:val="19"/>
          <w:szCs w:val="19"/>
          <w:spacing w:val="1"/>
          <w:position w:val="1"/>
        </w:rPr>
        <w:t>表</w:t>
      </w:r>
    </w:p>
    <w:p>
      <w:pPr>
        <w:ind w:left="123"/>
        <w:spacing w:before="56" w:line="254" w:lineRule="exact"/>
        <w:rPr>
          <w:rFonts w:ascii="FangSong" w:hAnsi="FangSong" w:eastAsia="FangSong" w:cs="FangSong"/>
          <w:sz w:val="19"/>
          <w:szCs w:val="19"/>
        </w:rPr>
      </w:pPr>
      <w:r>
        <w:rPr>
          <w:rFonts w:ascii="FangSong" w:hAnsi="FangSong" w:eastAsia="FangSong" w:cs="FangSong"/>
          <w:sz w:val="19"/>
          <w:szCs w:val="19"/>
          <w:spacing w:val="9"/>
          <w:position w:val="1"/>
        </w:rPr>
        <w:t>编制部门（单位</w:t>
      </w:r>
      <w:r>
        <w:rPr>
          <w:rFonts w:ascii="FangSong" w:hAnsi="FangSong" w:eastAsia="FangSong" w:cs="FangSong"/>
          <w:sz w:val="19"/>
          <w:szCs w:val="19"/>
          <w:spacing w:val="-5"/>
          <w:position w:val="1"/>
        </w:rPr>
        <w:t>）</w:t>
      </w:r>
      <w:r>
        <w:rPr>
          <w:rFonts w:ascii="FangSong" w:hAnsi="FangSong" w:eastAsia="FangSong" w:cs="FangSong"/>
          <w:sz w:val="19"/>
          <w:szCs w:val="19"/>
          <w:spacing w:val="-43"/>
          <w:position w:val="1"/>
        </w:rPr>
        <w:t xml:space="preserve"> </w:t>
      </w:r>
      <w:r>
        <w:rPr>
          <w:rFonts w:ascii="FangSong" w:hAnsi="FangSong" w:eastAsia="FangSong" w:cs="FangSong"/>
          <w:sz w:val="19"/>
          <w:szCs w:val="19"/>
          <w:spacing w:val="-5"/>
          <w:position w:val="1"/>
        </w:rPr>
        <w:t>：</w:t>
      </w:r>
      <w:r>
        <w:rPr>
          <w:rFonts w:ascii="SimSun" w:hAnsi="SimSun" w:eastAsia="SimSun" w:cs="SimSun"/>
          <w:sz w:val="19"/>
          <w:szCs w:val="19"/>
          <w:spacing w:val="9"/>
          <w:position w:val="1"/>
        </w:rPr>
        <w:t>河北省</w:t>
      </w:r>
      <w:r>
        <w:rPr>
          <w:rFonts w:ascii="FangSong" w:hAnsi="FangSong" w:eastAsia="FangSong" w:cs="FangSong"/>
          <w:sz w:val="19"/>
          <w:szCs w:val="19"/>
          <w:spacing w:val="9"/>
          <w:position w:val="1"/>
        </w:rPr>
        <w:t>交通职</w:t>
      </w:r>
    </w:p>
    <w:p>
      <w:pPr>
        <w:ind w:left="131"/>
        <w:spacing w:before="57" w:line="255" w:lineRule="exact"/>
        <w:rPr>
          <w:rFonts w:ascii="FangSong" w:hAnsi="FangSong" w:eastAsia="FangSong" w:cs="FangSong"/>
          <w:sz w:val="19"/>
          <w:szCs w:val="19"/>
        </w:rPr>
      </w:pPr>
      <w:r>
        <w:rPr>
          <w:rFonts w:ascii="FangSong" w:hAnsi="FangSong" w:eastAsia="FangSong" w:cs="FangSong"/>
          <w:sz w:val="19"/>
          <w:szCs w:val="19"/>
          <w:spacing w:val="5"/>
          <w:position w:val="1"/>
        </w:rPr>
        <w:t>业技术学</w:t>
      </w:r>
      <w:r>
        <w:rPr>
          <w:rFonts w:ascii="SimSun" w:hAnsi="SimSun" w:eastAsia="SimSun" w:cs="SimSun"/>
          <w:sz w:val="19"/>
          <w:szCs w:val="19"/>
          <w:spacing w:val="5"/>
          <w:position w:val="1"/>
        </w:rPr>
        <w:t>校</w:t>
      </w:r>
      <w:r>
        <w:rPr>
          <w:rFonts w:ascii="SimSun" w:hAnsi="SimSun" w:eastAsia="SimSun" w:cs="SimSun"/>
          <w:sz w:val="19"/>
          <w:szCs w:val="19"/>
          <w:spacing w:val="2"/>
          <w:position w:val="1"/>
        </w:rPr>
        <w:t xml:space="preserve">                                   </w:t>
      </w:r>
      <w:r>
        <w:rPr>
          <w:rFonts w:ascii="Times New Roman" w:hAnsi="Times New Roman" w:eastAsia="Times New Roman" w:cs="Times New Roman"/>
          <w:sz w:val="19"/>
          <w:szCs w:val="19"/>
          <w:spacing w:val="5"/>
          <w:position w:val="1"/>
        </w:rPr>
        <w:t>2023</w:t>
      </w:r>
      <w:r>
        <w:rPr>
          <w:rFonts w:ascii="Times New Roman" w:hAnsi="Times New Roman" w:eastAsia="Times New Roman" w:cs="Times New Roman"/>
          <w:sz w:val="19"/>
          <w:szCs w:val="19"/>
          <w:spacing w:val="30"/>
          <w:position w:val="1"/>
        </w:rPr>
        <w:t xml:space="preserve"> </w:t>
      </w:r>
      <w:r>
        <w:rPr>
          <w:rFonts w:ascii="FangSong" w:hAnsi="FangSong" w:eastAsia="FangSong" w:cs="FangSong"/>
          <w:sz w:val="19"/>
          <w:szCs w:val="19"/>
          <w:spacing w:val="5"/>
          <w:position w:val="1"/>
        </w:rPr>
        <w:t>年度</w:t>
      </w:r>
      <w:r>
        <w:rPr>
          <w:rFonts w:ascii="FangSong" w:hAnsi="FangSong" w:eastAsia="FangSong" w:cs="FangSong"/>
          <w:sz w:val="19"/>
          <w:szCs w:val="19"/>
          <w:spacing w:val="5"/>
          <w:position w:val="1"/>
        </w:rPr>
        <w:t xml:space="preserve">                      </w:t>
      </w:r>
      <w:r>
        <w:rPr>
          <w:rFonts w:ascii="FangSong" w:hAnsi="FangSong" w:eastAsia="FangSong" w:cs="FangSong"/>
          <w:sz w:val="19"/>
          <w:szCs w:val="19"/>
          <w:spacing w:val="4"/>
          <w:position w:val="1"/>
        </w:rPr>
        <w:t xml:space="preserve">  </w:t>
      </w:r>
      <w:r>
        <w:rPr>
          <w:rFonts w:ascii="FangSong" w:hAnsi="FangSong" w:eastAsia="FangSong" w:cs="FangSong"/>
          <w:sz w:val="19"/>
          <w:szCs w:val="19"/>
          <w:spacing w:val="4"/>
          <w:position w:val="1"/>
        </w:rPr>
        <w:t>金额单位：万元</w:t>
      </w:r>
    </w:p>
    <w:p>
      <w:pPr>
        <w:spacing w:line="14" w:lineRule="exact"/>
        <w:rPr/>
      </w:pPr>
      <w:r/>
    </w:p>
    <w:tbl>
      <w:tblPr>
        <w:tblStyle w:val="TableNormal"/>
        <w:tblW w:w="923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044"/>
        <w:gridCol w:w="1159"/>
        <w:gridCol w:w="1036"/>
        <w:gridCol w:w="1036"/>
        <w:gridCol w:w="1036"/>
        <w:gridCol w:w="964"/>
        <w:gridCol w:w="964"/>
        <w:gridCol w:w="1027"/>
        <w:gridCol w:w="968"/>
      </w:tblGrid>
      <w:tr>
        <w:trPr>
          <w:trHeight w:val="519" w:hRule="atLeast"/>
        </w:trPr>
        <w:tc>
          <w:tcPr>
            <w:tcW w:w="2203" w:type="dxa"/>
            <w:vAlign w:val="top"/>
            <w:gridSpan w:val="2"/>
          </w:tcPr>
          <w:p>
            <w:pPr>
              <w:ind w:left="911"/>
              <w:spacing w:before="148" w:line="257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4"/>
                <w:position w:val="1"/>
              </w:rPr>
              <w:t>项目</w:t>
            </w:r>
          </w:p>
        </w:tc>
        <w:tc>
          <w:tcPr>
            <w:tcW w:w="103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12" w:lineRule="auto"/>
              <w:rPr/>
            </w:pPr>
            <w:r/>
          </w:p>
          <w:p>
            <w:pPr>
              <w:ind w:left="324" w:right="117" w:hanging="199"/>
              <w:spacing w:before="62" w:line="302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本年收入</w:t>
            </w:r>
            <w:r>
              <w:rPr>
                <w:rFonts w:ascii="FangSong" w:hAnsi="FangSong" w:eastAsia="FangSong" w:cs="FangSong"/>
                <w:sz w:val="19"/>
                <w:szCs w:val="19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合计</w:t>
            </w:r>
          </w:p>
        </w:tc>
        <w:tc>
          <w:tcPr>
            <w:tcW w:w="103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13" w:lineRule="auto"/>
              <w:rPr/>
            </w:pPr>
            <w:r/>
          </w:p>
          <w:p>
            <w:pPr>
              <w:ind w:left="337" w:right="116" w:hanging="209"/>
              <w:spacing w:before="62" w:line="302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财政拨款</w:t>
            </w:r>
            <w:r>
              <w:rPr>
                <w:rFonts w:ascii="FangSong" w:hAnsi="FangSong" w:eastAsia="FangSong" w:cs="FangSong"/>
                <w:sz w:val="19"/>
                <w:szCs w:val="19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:spacing w:val="-3"/>
              </w:rPr>
              <w:t>收入</w:t>
            </w:r>
          </w:p>
        </w:tc>
        <w:tc>
          <w:tcPr>
            <w:tcW w:w="103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13" w:lineRule="auto"/>
              <w:rPr/>
            </w:pPr>
            <w:r/>
          </w:p>
          <w:p>
            <w:pPr>
              <w:ind w:left="340" w:right="115" w:hanging="209"/>
              <w:spacing w:before="62" w:line="302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上级补助</w:t>
            </w: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:spacing w:val="-3"/>
              </w:rPr>
              <w:t>收入</w:t>
            </w:r>
          </w:p>
        </w:tc>
        <w:tc>
          <w:tcPr>
            <w:tcW w:w="9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12" w:lineRule="auto"/>
              <w:rPr/>
            </w:pPr>
            <w:r/>
          </w:p>
          <w:p>
            <w:pPr>
              <w:ind w:left="197"/>
              <w:spacing w:before="62" w:line="257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  <w:position w:val="1"/>
              </w:rPr>
              <w:t>事业收</w:t>
            </w:r>
          </w:p>
          <w:p>
            <w:pPr>
              <w:ind w:left="393"/>
              <w:spacing w:before="81" w:line="201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入</w:t>
            </w:r>
          </w:p>
        </w:tc>
        <w:tc>
          <w:tcPr>
            <w:tcW w:w="9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12" w:lineRule="auto"/>
              <w:rPr/>
            </w:pPr>
            <w:r/>
          </w:p>
          <w:p>
            <w:pPr>
              <w:ind w:left="198"/>
              <w:spacing w:before="62" w:line="257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  <w:position w:val="1"/>
              </w:rPr>
              <w:t>经营收</w:t>
            </w:r>
          </w:p>
          <w:p>
            <w:pPr>
              <w:ind w:left="394"/>
              <w:spacing w:before="81" w:line="201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入</w:t>
            </w:r>
          </w:p>
        </w:tc>
        <w:tc>
          <w:tcPr>
            <w:tcW w:w="102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12" w:lineRule="auto"/>
              <w:rPr/>
            </w:pPr>
            <w:r/>
          </w:p>
          <w:p>
            <w:pPr>
              <w:ind w:left="140"/>
              <w:spacing w:before="62" w:line="255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3"/>
                <w:position w:val="1"/>
              </w:rPr>
              <w:t>附属单位</w:t>
            </w:r>
          </w:p>
          <w:p>
            <w:pPr>
              <w:ind w:left="129"/>
              <w:spacing w:before="57" w:line="257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  <w:position w:val="1"/>
              </w:rPr>
              <w:t>上缴收入</w:t>
            </w:r>
          </w:p>
        </w:tc>
        <w:tc>
          <w:tcPr>
            <w:tcW w:w="96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12" w:lineRule="auto"/>
              <w:rPr/>
            </w:pPr>
            <w:r/>
          </w:p>
          <w:p>
            <w:pPr>
              <w:ind w:left="194"/>
              <w:spacing w:before="62" w:line="255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  <w:position w:val="1"/>
              </w:rPr>
              <w:t>其他收</w:t>
            </w:r>
          </w:p>
          <w:p>
            <w:pPr>
              <w:ind w:left="395"/>
              <w:spacing w:before="82" w:line="201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入</w:t>
            </w:r>
          </w:p>
        </w:tc>
      </w:tr>
      <w:tr>
        <w:trPr>
          <w:trHeight w:val="960" w:hRule="atLeast"/>
        </w:trPr>
        <w:tc>
          <w:tcPr>
            <w:tcW w:w="1044" w:type="dxa"/>
            <w:vAlign w:val="top"/>
          </w:tcPr>
          <w:p>
            <w:pPr>
              <w:pStyle w:val="TableText"/>
              <w:spacing w:line="304" w:lineRule="auto"/>
              <w:rPr/>
            </w:pPr>
            <w:r/>
          </w:p>
          <w:p>
            <w:pPr>
              <w:ind w:left="131"/>
              <w:spacing w:before="62" w:line="256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  <w:position w:val="1"/>
              </w:rPr>
              <w:t>科目代码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spacing w:line="304" w:lineRule="auto"/>
              <w:rPr/>
            </w:pPr>
            <w:r/>
          </w:p>
          <w:p>
            <w:pPr>
              <w:ind w:left="189"/>
              <w:spacing w:before="62" w:line="255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  <w:position w:val="1"/>
              </w:rPr>
              <w:t>科目名称</w:t>
            </w:r>
          </w:p>
        </w:tc>
        <w:tc>
          <w:tcPr>
            <w:tcW w:w="103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3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3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6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6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2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6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9" w:hRule="atLeast"/>
        </w:trPr>
        <w:tc>
          <w:tcPr>
            <w:tcW w:w="2203" w:type="dxa"/>
            <w:vAlign w:val="top"/>
            <w:gridSpan w:val="2"/>
          </w:tcPr>
          <w:p>
            <w:pPr>
              <w:ind w:left="910"/>
              <w:spacing w:before="118" w:line="256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3"/>
                <w:position w:val="1"/>
              </w:rPr>
              <w:t>栏次</w:t>
            </w:r>
          </w:p>
        </w:tc>
        <w:tc>
          <w:tcPr>
            <w:tcW w:w="1036" w:type="dxa"/>
            <w:vAlign w:val="top"/>
          </w:tcPr>
          <w:p>
            <w:pPr>
              <w:ind w:left="487"/>
              <w:spacing w:before="131" w:line="257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1</w:t>
            </w:r>
          </w:p>
        </w:tc>
        <w:tc>
          <w:tcPr>
            <w:tcW w:w="1036" w:type="dxa"/>
            <w:vAlign w:val="top"/>
          </w:tcPr>
          <w:p>
            <w:pPr>
              <w:ind w:left="475"/>
              <w:spacing w:before="131" w:line="257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2</w:t>
            </w:r>
          </w:p>
        </w:tc>
        <w:tc>
          <w:tcPr>
            <w:tcW w:w="1036" w:type="dxa"/>
            <w:vAlign w:val="top"/>
          </w:tcPr>
          <w:p>
            <w:pPr>
              <w:ind w:left="478"/>
              <w:spacing w:before="131" w:line="255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3</w:t>
            </w:r>
          </w:p>
        </w:tc>
        <w:tc>
          <w:tcPr>
            <w:tcW w:w="964" w:type="dxa"/>
            <w:vAlign w:val="top"/>
          </w:tcPr>
          <w:p>
            <w:pPr>
              <w:ind w:left="438"/>
              <w:spacing w:before="131" w:line="257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4</w:t>
            </w:r>
          </w:p>
        </w:tc>
        <w:tc>
          <w:tcPr>
            <w:tcW w:w="964" w:type="dxa"/>
            <w:vAlign w:val="top"/>
          </w:tcPr>
          <w:p>
            <w:pPr>
              <w:ind w:left="443"/>
              <w:spacing w:before="131" w:line="255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5</w:t>
            </w:r>
          </w:p>
        </w:tc>
        <w:tc>
          <w:tcPr>
            <w:tcW w:w="1027" w:type="dxa"/>
            <w:vAlign w:val="top"/>
          </w:tcPr>
          <w:p>
            <w:pPr>
              <w:ind w:left="471"/>
              <w:spacing w:before="131" w:line="255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6</w:t>
            </w:r>
          </w:p>
        </w:tc>
        <w:tc>
          <w:tcPr>
            <w:tcW w:w="968" w:type="dxa"/>
            <w:vAlign w:val="top"/>
          </w:tcPr>
          <w:p>
            <w:pPr>
              <w:ind w:left="443"/>
              <w:spacing w:before="131" w:line="255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7</w:t>
            </w:r>
          </w:p>
        </w:tc>
      </w:tr>
      <w:tr>
        <w:trPr>
          <w:trHeight w:val="572" w:hRule="atLeast"/>
        </w:trPr>
        <w:tc>
          <w:tcPr>
            <w:tcW w:w="2203" w:type="dxa"/>
            <w:vAlign w:val="top"/>
            <w:gridSpan w:val="2"/>
          </w:tcPr>
          <w:p>
            <w:pPr>
              <w:ind w:left="910"/>
              <w:spacing w:before="173" w:line="255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3"/>
                <w:position w:val="1"/>
              </w:rPr>
              <w:t>合计</w:t>
            </w:r>
          </w:p>
        </w:tc>
        <w:tc>
          <w:tcPr>
            <w:tcW w:w="1036" w:type="dxa"/>
            <w:vAlign w:val="top"/>
          </w:tcPr>
          <w:p>
            <w:pPr>
              <w:ind w:left="229"/>
              <w:spacing w:before="219" w:line="197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2,472.24</w:t>
            </w:r>
          </w:p>
        </w:tc>
        <w:tc>
          <w:tcPr>
            <w:tcW w:w="1036" w:type="dxa"/>
            <w:vAlign w:val="top"/>
          </w:tcPr>
          <w:p>
            <w:pPr>
              <w:ind w:left="229"/>
              <w:spacing w:before="219" w:line="197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2,279.54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4" w:type="dxa"/>
            <w:vAlign w:val="top"/>
          </w:tcPr>
          <w:p>
            <w:pPr>
              <w:ind w:left="329"/>
              <w:spacing w:before="220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136.57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8" w:type="dxa"/>
            <w:vAlign w:val="top"/>
          </w:tcPr>
          <w:p>
            <w:pPr>
              <w:ind w:left="416"/>
              <w:spacing w:before="220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56.13</w:t>
            </w:r>
          </w:p>
        </w:tc>
      </w:tr>
      <w:tr>
        <w:trPr>
          <w:trHeight w:val="317" w:hRule="atLeast"/>
        </w:trPr>
        <w:tc>
          <w:tcPr>
            <w:tcW w:w="1044" w:type="dxa"/>
            <w:vAlign w:val="top"/>
          </w:tcPr>
          <w:p>
            <w:pPr>
              <w:ind w:left="114"/>
              <w:spacing w:before="47" w:line="259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2"/>
                <w:position w:val="1"/>
              </w:rPr>
              <w:t>205</w:t>
            </w:r>
          </w:p>
        </w:tc>
        <w:tc>
          <w:tcPr>
            <w:tcW w:w="1159" w:type="dxa"/>
            <w:vAlign w:val="top"/>
          </w:tcPr>
          <w:p>
            <w:pPr>
              <w:ind w:left="114"/>
              <w:spacing w:before="47" w:line="256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  <w:position w:val="1"/>
              </w:rPr>
              <w:t>教育支出</w:t>
            </w:r>
          </w:p>
        </w:tc>
        <w:tc>
          <w:tcPr>
            <w:tcW w:w="1036" w:type="dxa"/>
            <w:vAlign w:val="top"/>
          </w:tcPr>
          <w:p>
            <w:pPr>
              <w:ind w:left="245"/>
              <w:spacing w:before="94" w:line="197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2,464.19</w:t>
            </w:r>
          </w:p>
        </w:tc>
        <w:tc>
          <w:tcPr>
            <w:tcW w:w="1036" w:type="dxa"/>
            <w:vAlign w:val="top"/>
          </w:tcPr>
          <w:p>
            <w:pPr>
              <w:ind w:left="246"/>
              <w:spacing w:before="94" w:line="197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2,271.49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4" w:type="dxa"/>
            <w:vAlign w:val="top"/>
          </w:tcPr>
          <w:p>
            <w:pPr>
              <w:ind w:left="341"/>
              <w:spacing w:before="9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"/>
              </w:rPr>
              <w:t>136.57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8" w:type="dxa"/>
            <w:vAlign w:val="top"/>
          </w:tcPr>
          <w:p>
            <w:pPr>
              <w:ind w:left="425"/>
              <w:spacing w:before="9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56.13</w:t>
            </w:r>
          </w:p>
        </w:tc>
      </w:tr>
      <w:tr>
        <w:trPr>
          <w:trHeight w:val="317" w:hRule="atLeast"/>
        </w:trPr>
        <w:tc>
          <w:tcPr>
            <w:tcW w:w="1044" w:type="dxa"/>
            <w:vAlign w:val="top"/>
          </w:tcPr>
          <w:p>
            <w:pPr>
              <w:ind w:left="114"/>
              <w:spacing w:before="46" w:line="261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1"/>
                <w:position w:val="1"/>
              </w:rPr>
              <w:t>20503</w:t>
            </w:r>
          </w:p>
        </w:tc>
        <w:tc>
          <w:tcPr>
            <w:tcW w:w="1159" w:type="dxa"/>
            <w:vAlign w:val="top"/>
          </w:tcPr>
          <w:p>
            <w:pPr>
              <w:ind w:left="121"/>
              <w:spacing w:before="46" w:line="256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  <w:position w:val="1"/>
              </w:rPr>
              <w:t>职业教育</w:t>
            </w:r>
          </w:p>
        </w:tc>
        <w:tc>
          <w:tcPr>
            <w:tcW w:w="1036" w:type="dxa"/>
            <w:vAlign w:val="top"/>
          </w:tcPr>
          <w:p>
            <w:pPr>
              <w:ind w:left="245"/>
              <w:spacing w:before="93" w:line="197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2,464.19</w:t>
            </w:r>
          </w:p>
        </w:tc>
        <w:tc>
          <w:tcPr>
            <w:tcW w:w="1036" w:type="dxa"/>
            <w:vAlign w:val="top"/>
          </w:tcPr>
          <w:p>
            <w:pPr>
              <w:ind w:left="246"/>
              <w:spacing w:before="93" w:line="197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2,271.49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4" w:type="dxa"/>
            <w:vAlign w:val="top"/>
          </w:tcPr>
          <w:p>
            <w:pPr>
              <w:ind w:left="341"/>
              <w:spacing w:before="9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"/>
              </w:rPr>
              <w:t>136.57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8" w:type="dxa"/>
            <w:vAlign w:val="top"/>
          </w:tcPr>
          <w:p>
            <w:pPr>
              <w:ind w:left="425"/>
              <w:spacing w:before="9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56.13</w:t>
            </w:r>
          </w:p>
        </w:tc>
      </w:tr>
      <w:tr>
        <w:trPr>
          <w:trHeight w:val="628" w:hRule="atLeast"/>
        </w:trPr>
        <w:tc>
          <w:tcPr>
            <w:tcW w:w="1044" w:type="dxa"/>
            <w:vAlign w:val="top"/>
          </w:tcPr>
          <w:p>
            <w:pPr>
              <w:ind w:left="114"/>
              <w:spacing w:before="202" w:line="275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position w:val="2"/>
              </w:rPr>
              <w:t>2050302</w:t>
            </w:r>
          </w:p>
        </w:tc>
        <w:tc>
          <w:tcPr>
            <w:tcW w:w="1159" w:type="dxa"/>
            <w:vAlign w:val="top"/>
          </w:tcPr>
          <w:p>
            <w:pPr>
              <w:ind w:left="114" w:right="262" w:firstLine="28"/>
              <w:spacing w:before="45" w:line="27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3"/>
              </w:rPr>
              <w:t>中等职业</w:t>
            </w:r>
            <w:r>
              <w:rPr>
                <w:rFonts w:ascii="FangSong" w:hAnsi="FangSong" w:eastAsia="FangSong" w:cs="FangSong"/>
                <w:sz w:val="19"/>
                <w:szCs w:val="19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教育</w:t>
            </w:r>
          </w:p>
        </w:tc>
        <w:tc>
          <w:tcPr>
            <w:tcW w:w="1036" w:type="dxa"/>
            <w:vAlign w:val="top"/>
          </w:tcPr>
          <w:p>
            <w:pPr>
              <w:ind w:left="395"/>
              <w:spacing w:before="249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734.60</w:t>
            </w:r>
          </w:p>
        </w:tc>
        <w:tc>
          <w:tcPr>
            <w:tcW w:w="1036" w:type="dxa"/>
            <w:vAlign w:val="top"/>
          </w:tcPr>
          <w:p>
            <w:pPr>
              <w:ind w:left="396"/>
              <w:spacing w:before="249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734.60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8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17" w:hRule="atLeast"/>
        </w:trPr>
        <w:tc>
          <w:tcPr>
            <w:tcW w:w="1044" w:type="dxa"/>
            <w:vAlign w:val="top"/>
          </w:tcPr>
          <w:p>
            <w:pPr>
              <w:ind w:left="114"/>
              <w:spacing w:before="47" w:line="260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position w:val="1"/>
              </w:rPr>
              <w:t>2050303</w:t>
            </w:r>
          </w:p>
        </w:tc>
        <w:tc>
          <w:tcPr>
            <w:tcW w:w="1159" w:type="dxa"/>
            <w:vAlign w:val="top"/>
          </w:tcPr>
          <w:p>
            <w:pPr>
              <w:ind w:left="116"/>
              <w:spacing w:before="47" w:line="255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3"/>
                <w:position w:val="1"/>
              </w:rPr>
              <w:t>技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  <w:position w:val="1"/>
              </w:rPr>
              <w:t>校</w:t>
            </w:r>
            <w:r>
              <w:rPr>
                <w:rFonts w:ascii="FangSong" w:hAnsi="FangSong" w:eastAsia="FangSong" w:cs="FangSong"/>
                <w:sz w:val="19"/>
                <w:szCs w:val="19"/>
                <w:spacing w:val="3"/>
                <w:position w:val="1"/>
              </w:rPr>
              <w:t>教育</w:t>
            </w:r>
          </w:p>
        </w:tc>
        <w:tc>
          <w:tcPr>
            <w:tcW w:w="1036" w:type="dxa"/>
            <w:vAlign w:val="top"/>
          </w:tcPr>
          <w:p>
            <w:pPr>
              <w:ind w:left="265"/>
              <w:spacing w:before="93" w:line="197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"/>
              </w:rPr>
              <w:t>1,684.33</w:t>
            </w:r>
          </w:p>
        </w:tc>
        <w:tc>
          <w:tcPr>
            <w:tcW w:w="1036" w:type="dxa"/>
            <w:vAlign w:val="top"/>
          </w:tcPr>
          <w:p>
            <w:pPr>
              <w:ind w:left="265"/>
              <w:spacing w:before="93" w:line="197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"/>
              </w:rPr>
              <w:t>1,491.63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4" w:type="dxa"/>
            <w:vAlign w:val="top"/>
          </w:tcPr>
          <w:p>
            <w:pPr>
              <w:ind w:left="341"/>
              <w:spacing w:before="9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"/>
              </w:rPr>
              <w:t>136.57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8" w:type="dxa"/>
            <w:vAlign w:val="top"/>
          </w:tcPr>
          <w:p>
            <w:pPr>
              <w:ind w:left="425"/>
              <w:spacing w:before="9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56.13</w:t>
            </w:r>
          </w:p>
        </w:tc>
      </w:tr>
      <w:tr>
        <w:trPr>
          <w:trHeight w:val="628" w:hRule="atLeast"/>
        </w:trPr>
        <w:tc>
          <w:tcPr>
            <w:tcW w:w="1044" w:type="dxa"/>
            <w:vAlign w:val="top"/>
          </w:tcPr>
          <w:p>
            <w:pPr>
              <w:ind w:left="114"/>
              <w:spacing w:before="202" w:line="275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1"/>
                <w:position w:val="2"/>
              </w:rPr>
              <w:t>2050399</w:t>
            </w:r>
          </w:p>
        </w:tc>
        <w:tc>
          <w:tcPr>
            <w:tcW w:w="1159" w:type="dxa"/>
            <w:vAlign w:val="top"/>
          </w:tcPr>
          <w:p>
            <w:pPr>
              <w:ind w:left="117"/>
              <w:spacing w:before="46" w:line="255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3"/>
                <w:position w:val="1"/>
              </w:rPr>
              <w:t>其他职业</w:t>
            </w:r>
          </w:p>
          <w:p>
            <w:pPr>
              <w:ind w:left="114"/>
              <w:spacing w:before="56" w:line="256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  <w:position w:val="1"/>
              </w:rPr>
              <w:t>教育支出</w:t>
            </w:r>
          </w:p>
        </w:tc>
        <w:tc>
          <w:tcPr>
            <w:tcW w:w="1036" w:type="dxa"/>
            <w:vAlign w:val="top"/>
          </w:tcPr>
          <w:p>
            <w:pPr>
              <w:ind w:left="489"/>
              <w:spacing w:before="249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45.26</w:t>
            </w:r>
          </w:p>
        </w:tc>
        <w:tc>
          <w:tcPr>
            <w:tcW w:w="1036" w:type="dxa"/>
            <w:vAlign w:val="top"/>
          </w:tcPr>
          <w:p>
            <w:pPr>
              <w:ind w:left="490"/>
              <w:spacing w:before="249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45.26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8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29" w:hRule="atLeast"/>
        </w:trPr>
        <w:tc>
          <w:tcPr>
            <w:tcW w:w="1044" w:type="dxa"/>
            <w:vAlign w:val="top"/>
          </w:tcPr>
          <w:p>
            <w:pPr>
              <w:ind w:left="114"/>
              <w:spacing w:before="203" w:line="276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  <w:position w:val="2"/>
              </w:rPr>
              <w:t>214</w:t>
            </w:r>
          </w:p>
        </w:tc>
        <w:tc>
          <w:tcPr>
            <w:tcW w:w="1159" w:type="dxa"/>
            <w:vAlign w:val="top"/>
          </w:tcPr>
          <w:p>
            <w:pPr>
              <w:ind w:left="120" w:right="262" w:firstLine="3"/>
              <w:spacing w:before="46" w:line="27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交通运输</w:t>
            </w: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</w:rPr>
              <w:t>支出</w:t>
            </w:r>
          </w:p>
        </w:tc>
        <w:tc>
          <w:tcPr>
            <w:tcW w:w="1036" w:type="dxa"/>
            <w:vAlign w:val="top"/>
          </w:tcPr>
          <w:p>
            <w:pPr>
              <w:ind w:left="594"/>
              <w:spacing w:before="250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"/>
              </w:rPr>
              <w:t>8.05</w:t>
            </w:r>
          </w:p>
        </w:tc>
        <w:tc>
          <w:tcPr>
            <w:tcW w:w="1036" w:type="dxa"/>
            <w:vAlign w:val="top"/>
          </w:tcPr>
          <w:p>
            <w:pPr>
              <w:ind w:left="597"/>
              <w:spacing w:before="250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"/>
              </w:rPr>
              <w:t>8.05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8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28" w:hRule="atLeast"/>
        </w:trPr>
        <w:tc>
          <w:tcPr>
            <w:tcW w:w="1044" w:type="dxa"/>
            <w:vAlign w:val="top"/>
          </w:tcPr>
          <w:p>
            <w:pPr>
              <w:ind w:left="114"/>
              <w:spacing w:before="205" w:line="275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"/>
                <w:position w:val="2"/>
              </w:rPr>
              <w:t>21401</w:t>
            </w:r>
          </w:p>
        </w:tc>
        <w:tc>
          <w:tcPr>
            <w:tcW w:w="1159" w:type="dxa"/>
            <w:vAlign w:val="top"/>
          </w:tcPr>
          <w:p>
            <w:pPr>
              <w:ind w:left="116"/>
              <w:spacing w:before="49" w:line="256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3"/>
                <w:position w:val="1"/>
              </w:rPr>
              <w:t>公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  <w:position w:val="1"/>
              </w:rPr>
              <w:t>路</w:t>
            </w:r>
            <w:r>
              <w:rPr>
                <w:rFonts w:ascii="FangSong" w:hAnsi="FangSong" w:eastAsia="FangSong" w:cs="FangSong"/>
                <w:sz w:val="19"/>
                <w:szCs w:val="19"/>
                <w:spacing w:val="3"/>
                <w:position w:val="1"/>
              </w:rPr>
              <w:t>水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  <w:position w:val="1"/>
              </w:rPr>
              <w:t>路</w:t>
            </w:r>
          </w:p>
          <w:p>
            <w:pPr>
              <w:ind w:left="114"/>
              <w:spacing w:before="55" w:line="257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  <w:position w:val="1"/>
              </w:rPr>
              <w:t>运输</w:t>
            </w:r>
          </w:p>
        </w:tc>
        <w:tc>
          <w:tcPr>
            <w:tcW w:w="1036" w:type="dxa"/>
            <w:vAlign w:val="top"/>
          </w:tcPr>
          <w:p>
            <w:pPr>
              <w:ind w:left="594"/>
              <w:spacing w:before="252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"/>
              </w:rPr>
              <w:t>8.05</w:t>
            </w:r>
          </w:p>
        </w:tc>
        <w:tc>
          <w:tcPr>
            <w:tcW w:w="1036" w:type="dxa"/>
            <w:vAlign w:val="top"/>
          </w:tcPr>
          <w:p>
            <w:pPr>
              <w:ind w:left="597"/>
              <w:spacing w:before="252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"/>
              </w:rPr>
              <w:t>8.05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8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33" w:hRule="atLeast"/>
        </w:trPr>
        <w:tc>
          <w:tcPr>
            <w:tcW w:w="1044" w:type="dxa"/>
            <w:vAlign w:val="top"/>
          </w:tcPr>
          <w:p>
            <w:pPr>
              <w:ind w:left="114"/>
              <w:spacing w:before="205" w:line="276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position w:val="2"/>
              </w:rPr>
              <w:t>2140112</w:t>
            </w:r>
          </w:p>
        </w:tc>
        <w:tc>
          <w:tcPr>
            <w:tcW w:w="1159" w:type="dxa"/>
            <w:vAlign w:val="top"/>
          </w:tcPr>
          <w:p>
            <w:pPr>
              <w:ind w:left="116"/>
              <w:spacing w:before="49" w:line="258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3"/>
                <w:position w:val="1"/>
              </w:rPr>
              <w:t>公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  <w:position w:val="1"/>
              </w:rPr>
              <w:t>路</w:t>
            </w:r>
            <w:r>
              <w:rPr>
                <w:rFonts w:ascii="FangSong" w:hAnsi="FangSong" w:eastAsia="FangSong" w:cs="FangSong"/>
                <w:sz w:val="19"/>
                <w:szCs w:val="19"/>
                <w:spacing w:val="3"/>
                <w:position w:val="1"/>
              </w:rPr>
              <w:t>运输</w:t>
            </w:r>
          </w:p>
          <w:p>
            <w:pPr>
              <w:ind w:left="123"/>
              <w:spacing w:before="54" w:line="258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2"/>
                <w:position w:val="1"/>
              </w:rPr>
              <w:t>管理</w:t>
            </w:r>
          </w:p>
        </w:tc>
        <w:tc>
          <w:tcPr>
            <w:tcW w:w="1036" w:type="dxa"/>
            <w:vAlign w:val="top"/>
          </w:tcPr>
          <w:p>
            <w:pPr>
              <w:ind w:left="594"/>
              <w:spacing w:before="253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"/>
              </w:rPr>
              <w:t>8.05</w:t>
            </w:r>
          </w:p>
        </w:tc>
        <w:tc>
          <w:tcPr>
            <w:tcW w:w="1036" w:type="dxa"/>
            <w:vAlign w:val="top"/>
          </w:tcPr>
          <w:p>
            <w:pPr>
              <w:ind w:left="597"/>
              <w:spacing w:before="253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"/>
              </w:rPr>
              <w:t>8.05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8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ind w:left="126"/>
        <w:spacing w:before="44" w:line="256" w:lineRule="exact"/>
        <w:rPr>
          <w:rFonts w:ascii="FangSong" w:hAnsi="FangSong" w:eastAsia="FangSong" w:cs="FangSong"/>
          <w:sz w:val="19"/>
          <w:szCs w:val="19"/>
        </w:rPr>
      </w:pPr>
      <w:r>
        <w:rPr>
          <w:rFonts w:ascii="FangSong" w:hAnsi="FangSong" w:eastAsia="FangSong" w:cs="FangSong"/>
          <w:sz w:val="19"/>
          <w:szCs w:val="19"/>
          <w:spacing w:val="8"/>
          <w:position w:val="1"/>
        </w:rPr>
        <w:t>注：本表反映部门本年度取得的各项收入情况。</w:t>
      </w:r>
    </w:p>
    <w:p>
      <w:pPr>
        <w:spacing w:line="256" w:lineRule="exact"/>
        <w:sectPr>
          <w:pgSz w:w="11906" w:h="16839"/>
          <w:pgMar w:top="400" w:right="1276" w:bottom="0" w:left="1390" w:header="0" w:footer="0" w:gutter="0"/>
        </w:sectPr>
        <w:rPr>
          <w:rFonts w:ascii="FangSong" w:hAnsi="FangSong" w:eastAsia="FangSong" w:cs="FangSong"/>
          <w:sz w:val="19"/>
          <w:szCs w:val="19"/>
        </w:rPr>
      </w:pPr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ind w:left="3903"/>
        <w:spacing w:before="100" w:line="410" w:lineRule="exact"/>
        <w:outlineLvl w:val="1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  <w:position w:val="1"/>
        </w:rPr>
        <w:t>支出决算表</w:t>
      </w:r>
    </w:p>
    <w:p>
      <w:pPr>
        <w:ind w:left="8353"/>
        <w:spacing w:before="123" w:line="256" w:lineRule="exact"/>
        <w:rPr>
          <w:rFonts w:ascii="FangSong" w:hAnsi="FangSong" w:eastAsia="FangSong" w:cs="FangSong"/>
          <w:sz w:val="19"/>
          <w:szCs w:val="19"/>
        </w:rPr>
      </w:pPr>
      <w:r>
        <w:rPr>
          <w:rFonts w:ascii="FangSong" w:hAnsi="FangSong" w:eastAsia="FangSong" w:cs="FangSong"/>
          <w:sz w:val="19"/>
          <w:szCs w:val="19"/>
          <w:spacing w:val="1"/>
          <w:position w:val="1"/>
        </w:rPr>
        <w:t>公开</w:t>
      </w:r>
      <w:r>
        <w:rPr>
          <w:rFonts w:ascii="FangSong" w:hAnsi="FangSong" w:eastAsia="FangSong" w:cs="FangSong"/>
          <w:sz w:val="19"/>
          <w:szCs w:val="19"/>
          <w:spacing w:val="-32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1"/>
        </w:rPr>
        <w:t>03</w:t>
      </w:r>
      <w:r>
        <w:rPr>
          <w:rFonts w:ascii="Times New Roman" w:hAnsi="Times New Roman" w:eastAsia="Times New Roman" w:cs="Times New Roman"/>
          <w:sz w:val="19"/>
          <w:szCs w:val="19"/>
          <w:spacing w:val="12"/>
          <w:w w:val="101"/>
        </w:rPr>
        <w:t xml:space="preserve"> </w:t>
      </w:r>
      <w:r>
        <w:rPr>
          <w:rFonts w:ascii="FangSong" w:hAnsi="FangSong" w:eastAsia="FangSong" w:cs="FangSong"/>
          <w:sz w:val="19"/>
          <w:szCs w:val="19"/>
          <w:spacing w:val="1"/>
          <w:position w:val="1"/>
        </w:rPr>
        <w:t>表</w:t>
      </w:r>
    </w:p>
    <w:p>
      <w:pPr>
        <w:ind w:left="123"/>
        <w:spacing w:before="56" w:line="254" w:lineRule="exact"/>
        <w:rPr>
          <w:rFonts w:ascii="FangSong" w:hAnsi="FangSong" w:eastAsia="FangSong" w:cs="FangSong"/>
          <w:sz w:val="19"/>
          <w:szCs w:val="19"/>
        </w:rPr>
      </w:pPr>
      <w:r>
        <w:rPr>
          <w:rFonts w:ascii="FangSong" w:hAnsi="FangSong" w:eastAsia="FangSong" w:cs="FangSong"/>
          <w:sz w:val="19"/>
          <w:szCs w:val="19"/>
          <w:spacing w:val="8"/>
          <w:position w:val="1"/>
        </w:rPr>
        <w:t>编制部门（单位</w:t>
      </w:r>
      <w:r>
        <w:rPr>
          <w:rFonts w:ascii="FangSong" w:hAnsi="FangSong" w:eastAsia="FangSong" w:cs="FangSong"/>
          <w:sz w:val="19"/>
          <w:szCs w:val="19"/>
          <w:spacing w:val="-7"/>
          <w:position w:val="1"/>
        </w:rPr>
        <w:t>）</w:t>
      </w:r>
      <w:r>
        <w:rPr>
          <w:rFonts w:ascii="FangSong" w:hAnsi="FangSong" w:eastAsia="FangSong" w:cs="FangSong"/>
          <w:sz w:val="19"/>
          <w:szCs w:val="19"/>
          <w:spacing w:val="-46"/>
          <w:position w:val="1"/>
        </w:rPr>
        <w:t xml:space="preserve"> </w:t>
      </w:r>
      <w:r>
        <w:rPr>
          <w:rFonts w:ascii="FangSong" w:hAnsi="FangSong" w:eastAsia="FangSong" w:cs="FangSong"/>
          <w:sz w:val="19"/>
          <w:szCs w:val="19"/>
          <w:spacing w:val="-7"/>
          <w:position w:val="1"/>
        </w:rPr>
        <w:t>：</w:t>
      </w:r>
      <w:r>
        <w:rPr>
          <w:rFonts w:ascii="SimSun" w:hAnsi="SimSun" w:eastAsia="SimSun" w:cs="SimSun"/>
          <w:sz w:val="19"/>
          <w:szCs w:val="19"/>
          <w:spacing w:val="8"/>
          <w:position w:val="1"/>
        </w:rPr>
        <w:t>河北省</w:t>
      </w:r>
      <w:r>
        <w:rPr>
          <w:rFonts w:ascii="FangSong" w:hAnsi="FangSong" w:eastAsia="FangSong" w:cs="FangSong"/>
          <w:sz w:val="19"/>
          <w:szCs w:val="19"/>
          <w:spacing w:val="8"/>
          <w:position w:val="1"/>
        </w:rPr>
        <w:t>交通职业</w:t>
      </w:r>
    </w:p>
    <w:p>
      <w:pPr>
        <w:ind w:left="124"/>
        <w:spacing w:before="57" w:line="254" w:lineRule="exact"/>
        <w:rPr>
          <w:rFonts w:ascii="FangSong" w:hAnsi="FangSong" w:eastAsia="FangSong" w:cs="FangSong"/>
          <w:sz w:val="19"/>
          <w:szCs w:val="19"/>
        </w:rPr>
      </w:pPr>
      <w:r>
        <w:rPr>
          <w:rFonts w:ascii="FangSong" w:hAnsi="FangSong" w:eastAsia="FangSong" w:cs="FangSong"/>
          <w:sz w:val="19"/>
          <w:szCs w:val="19"/>
          <w:spacing w:val="4"/>
          <w:position w:val="1"/>
        </w:rPr>
        <w:t>技术学</w:t>
      </w:r>
      <w:r>
        <w:rPr>
          <w:rFonts w:ascii="SimSun" w:hAnsi="SimSun" w:eastAsia="SimSun" w:cs="SimSun"/>
          <w:sz w:val="19"/>
          <w:szCs w:val="19"/>
          <w:spacing w:val="4"/>
          <w:position w:val="1"/>
        </w:rPr>
        <w:t>校                                   </w:t>
      </w:r>
      <w:r>
        <w:rPr>
          <w:rFonts w:ascii="Times New Roman" w:hAnsi="Times New Roman" w:eastAsia="Times New Roman" w:cs="Times New Roman"/>
          <w:sz w:val="19"/>
          <w:szCs w:val="19"/>
          <w:spacing w:val="4"/>
        </w:rPr>
        <w:t>2023 </w:t>
      </w:r>
      <w:r>
        <w:rPr>
          <w:rFonts w:ascii="FangSong" w:hAnsi="FangSong" w:eastAsia="FangSong" w:cs="FangSong"/>
          <w:sz w:val="19"/>
          <w:szCs w:val="19"/>
          <w:spacing w:val="4"/>
          <w:position w:val="1"/>
        </w:rPr>
        <w:t>年度</w:t>
      </w:r>
      <w:r>
        <w:rPr>
          <w:rFonts w:ascii="FangSong" w:hAnsi="FangSong" w:eastAsia="FangSong" w:cs="FangSong"/>
          <w:sz w:val="19"/>
          <w:szCs w:val="19"/>
          <w:spacing w:val="4"/>
          <w:position w:val="1"/>
        </w:rPr>
        <w:t xml:space="preserve">                           </w:t>
      </w:r>
      <w:r>
        <w:rPr>
          <w:rFonts w:ascii="FangSong" w:hAnsi="FangSong" w:eastAsia="FangSong" w:cs="FangSong"/>
          <w:sz w:val="19"/>
          <w:szCs w:val="19"/>
          <w:spacing w:val="4"/>
          <w:position w:val="1"/>
        </w:rPr>
        <w:t>金额单位：万元</w:t>
      </w:r>
    </w:p>
    <w:p>
      <w:pPr>
        <w:spacing w:line="14" w:lineRule="exact"/>
        <w:rPr/>
      </w:pPr>
      <w:r/>
    </w:p>
    <w:tbl>
      <w:tblPr>
        <w:tblStyle w:val="TableNormal"/>
        <w:tblW w:w="935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044"/>
        <w:gridCol w:w="1186"/>
        <w:gridCol w:w="1127"/>
        <w:gridCol w:w="1125"/>
        <w:gridCol w:w="1126"/>
        <w:gridCol w:w="1125"/>
        <w:gridCol w:w="1126"/>
        <w:gridCol w:w="1491"/>
      </w:tblGrid>
      <w:tr>
        <w:trPr>
          <w:trHeight w:val="519" w:hRule="atLeast"/>
        </w:trPr>
        <w:tc>
          <w:tcPr>
            <w:tcW w:w="2230" w:type="dxa"/>
            <w:vAlign w:val="top"/>
            <w:gridSpan w:val="2"/>
          </w:tcPr>
          <w:p>
            <w:pPr>
              <w:ind w:left="924"/>
              <w:spacing w:before="148" w:line="257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4"/>
                <w:position w:val="1"/>
              </w:rPr>
              <w:t>项目</w:t>
            </w:r>
          </w:p>
        </w:tc>
        <w:tc>
          <w:tcPr>
            <w:tcW w:w="112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05" w:lineRule="auto"/>
              <w:rPr/>
            </w:pPr>
            <w:r/>
          </w:p>
          <w:p>
            <w:pPr>
              <w:ind w:left="372" w:right="163" w:hanging="202"/>
              <w:spacing w:before="62" w:line="302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本年支出</w:t>
            </w:r>
            <w:r>
              <w:rPr>
                <w:rFonts w:ascii="FangSong" w:hAnsi="FangSong" w:eastAsia="FangSong" w:cs="FangSong"/>
                <w:sz w:val="19"/>
                <w:szCs w:val="19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合计</w:t>
            </w:r>
          </w:p>
        </w:tc>
        <w:tc>
          <w:tcPr>
            <w:tcW w:w="112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80" w:lineRule="auto"/>
              <w:rPr/>
            </w:pPr>
            <w:r/>
          </w:p>
          <w:p>
            <w:pPr>
              <w:pStyle w:val="TableText"/>
              <w:spacing w:line="280" w:lineRule="auto"/>
              <w:rPr/>
            </w:pPr>
            <w:r/>
          </w:p>
          <w:p>
            <w:pPr>
              <w:ind w:left="173"/>
              <w:spacing w:before="62" w:line="256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  <w:position w:val="1"/>
              </w:rPr>
              <w:t>基本支出</w:t>
            </w:r>
          </w:p>
        </w:tc>
        <w:tc>
          <w:tcPr>
            <w:tcW w:w="112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80" w:lineRule="auto"/>
              <w:rPr/>
            </w:pPr>
            <w:r/>
          </w:p>
          <w:p>
            <w:pPr>
              <w:pStyle w:val="TableText"/>
              <w:spacing w:line="280" w:lineRule="auto"/>
              <w:rPr/>
            </w:pPr>
            <w:r/>
          </w:p>
          <w:p>
            <w:pPr>
              <w:ind w:left="174"/>
              <w:spacing w:before="62" w:line="258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7"/>
                <w:position w:val="1"/>
              </w:rPr>
              <w:t>项</w:t>
            </w:r>
            <w:r>
              <w:rPr>
                <w:rFonts w:ascii="FangSong" w:hAnsi="FangSong" w:eastAsia="FangSong" w:cs="FangSong"/>
                <w:sz w:val="19"/>
                <w:szCs w:val="19"/>
                <w:spacing w:val="-42"/>
                <w:position w:val="1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:spacing w:val="-7"/>
                <w:position w:val="1"/>
              </w:rPr>
              <w:t>目支出</w:t>
            </w:r>
          </w:p>
        </w:tc>
        <w:tc>
          <w:tcPr>
            <w:tcW w:w="112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05" w:lineRule="auto"/>
              <w:rPr/>
            </w:pPr>
            <w:r/>
          </w:p>
          <w:p>
            <w:pPr>
              <w:ind w:left="377" w:right="159" w:hanging="201"/>
              <w:spacing w:before="61" w:line="303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上缴上级</w:t>
            </w: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支出</w:t>
            </w:r>
          </w:p>
        </w:tc>
        <w:tc>
          <w:tcPr>
            <w:tcW w:w="112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80" w:lineRule="auto"/>
              <w:rPr/>
            </w:pPr>
            <w:r/>
          </w:p>
          <w:p>
            <w:pPr>
              <w:pStyle w:val="TableText"/>
              <w:spacing w:line="280" w:lineRule="auto"/>
              <w:rPr/>
            </w:pPr>
            <w:r/>
          </w:p>
          <w:p>
            <w:pPr>
              <w:ind w:left="177"/>
              <w:spacing w:before="62" w:line="258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  <w:position w:val="1"/>
              </w:rPr>
              <w:t>经营支出</w:t>
            </w:r>
          </w:p>
        </w:tc>
        <w:tc>
          <w:tcPr>
            <w:tcW w:w="149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05" w:lineRule="auto"/>
              <w:rPr/>
            </w:pPr>
            <w:r/>
          </w:p>
          <w:p>
            <w:pPr>
              <w:ind w:left="156"/>
              <w:spacing w:before="62" w:line="255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  <w:position w:val="1"/>
              </w:rPr>
              <w:t>对附属单位补</w:t>
            </w:r>
          </w:p>
          <w:p>
            <w:pPr>
              <w:ind w:left="453"/>
              <w:spacing w:before="57" w:line="257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  <w:position w:val="1"/>
              </w:rPr>
              <w:t>助支出</w:t>
            </w:r>
          </w:p>
        </w:tc>
      </w:tr>
      <w:tr>
        <w:trPr>
          <w:trHeight w:val="948" w:hRule="atLeast"/>
        </w:trPr>
        <w:tc>
          <w:tcPr>
            <w:tcW w:w="1044" w:type="dxa"/>
            <w:vAlign w:val="top"/>
          </w:tcPr>
          <w:p>
            <w:pPr>
              <w:pStyle w:val="TableText"/>
              <w:spacing w:line="297" w:lineRule="auto"/>
              <w:rPr/>
            </w:pPr>
            <w:r/>
          </w:p>
          <w:p>
            <w:pPr>
              <w:ind w:left="132"/>
              <w:spacing w:before="62" w:line="256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  <w:position w:val="1"/>
              </w:rPr>
              <w:t>科目代码</w:t>
            </w:r>
          </w:p>
        </w:tc>
        <w:tc>
          <w:tcPr>
            <w:tcW w:w="1186" w:type="dxa"/>
            <w:vAlign w:val="top"/>
          </w:tcPr>
          <w:p>
            <w:pPr>
              <w:pStyle w:val="TableText"/>
              <w:spacing w:line="297" w:lineRule="auto"/>
              <w:rPr/>
            </w:pPr>
            <w:r/>
          </w:p>
          <w:p>
            <w:pPr>
              <w:ind w:left="201"/>
              <w:spacing w:before="62" w:line="254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  <w:position w:val="1"/>
              </w:rPr>
              <w:t>科目名称</w:t>
            </w:r>
          </w:p>
        </w:tc>
        <w:tc>
          <w:tcPr>
            <w:tcW w:w="112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2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2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2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2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9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9" w:hRule="atLeast"/>
        </w:trPr>
        <w:tc>
          <w:tcPr>
            <w:tcW w:w="2230" w:type="dxa"/>
            <w:vAlign w:val="top"/>
            <w:gridSpan w:val="2"/>
          </w:tcPr>
          <w:p>
            <w:pPr>
              <w:ind w:left="923"/>
              <w:spacing w:before="118" w:line="256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3"/>
                <w:position w:val="1"/>
              </w:rPr>
              <w:t>栏次</w:t>
            </w:r>
          </w:p>
        </w:tc>
        <w:tc>
          <w:tcPr>
            <w:tcW w:w="1127" w:type="dxa"/>
            <w:vAlign w:val="top"/>
          </w:tcPr>
          <w:p>
            <w:pPr>
              <w:ind w:left="533"/>
              <w:spacing w:before="16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</w:t>
            </w:r>
          </w:p>
        </w:tc>
        <w:tc>
          <w:tcPr>
            <w:tcW w:w="1125" w:type="dxa"/>
            <w:vAlign w:val="top"/>
          </w:tcPr>
          <w:p>
            <w:pPr>
              <w:ind w:left="515"/>
              <w:spacing w:before="16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2</w:t>
            </w:r>
          </w:p>
        </w:tc>
        <w:tc>
          <w:tcPr>
            <w:tcW w:w="1126" w:type="dxa"/>
            <w:vAlign w:val="top"/>
          </w:tcPr>
          <w:p>
            <w:pPr>
              <w:ind w:left="520"/>
              <w:spacing w:before="16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3</w:t>
            </w:r>
          </w:p>
        </w:tc>
        <w:tc>
          <w:tcPr>
            <w:tcW w:w="1125" w:type="dxa"/>
            <w:vAlign w:val="top"/>
          </w:tcPr>
          <w:p>
            <w:pPr>
              <w:ind w:left="514"/>
              <w:spacing w:before="16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4</w:t>
            </w:r>
          </w:p>
        </w:tc>
        <w:tc>
          <w:tcPr>
            <w:tcW w:w="1126" w:type="dxa"/>
            <w:vAlign w:val="top"/>
          </w:tcPr>
          <w:p>
            <w:pPr>
              <w:ind w:left="521"/>
              <w:spacing w:before="168" w:line="192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5</w:t>
            </w:r>
          </w:p>
        </w:tc>
        <w:tc>
          <w:tcPr>
            <w:tcW w:w="1491" w:type="dxa"/>
            <w:vAlign w:val="top"/>
          </w:tcPr>
          <w:p>
            <w:pPr>
              <w:ind w:left="700"/>
              <w:spacing w:before="16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6</w:t>
            </w:r>
          </w:p>
        </w:tc>
      </w:tr>
      <w:tr>
        <w:trPr>
          <w:trHeight w:val="317" w:hRule="atLeast"/>
        </w:trPr>
        <w:tc>
          <w:tcPr>
            <w:tcW w:w="2230" w:type="dxa"/>
            <w:vAlign w:val="top"/>
            <w:gridSpan w:val="2"/>
          </w:tcPr>
          <w:p>
            <w:pPr>
              <w:ind w:left="923"/>
              <w:spacing w:before="48" w:line="256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3"/>
                <w:position w:val="1"/>
              </w:rPr>
              <w:t>合计</w:t>
            </w:r>
          </w:p>
        </w:tc>
        <w:tc>
          <w:tcPr>
            <w:tcW w:w="1127" w:type="dxa"/>
            <w:vAlign w:val="top"/>
          </w:tcPr>
          <w:p>
            <w:pPr>
              <w:ind w:left="320"/>
              <w:spacing w:before="92" w:line="197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2,469.51</w:t>
            </w:r>
          </w:p>
        </w:tc>
        <w:tc>
          <w:tcPr>
            <w:tcW w:w="1125" w:type="dxa"/>
            <w:vAlign w:val="top"/>
          </w:tcPr>
          <w:p>
            <w:pPr>
              <w:ind w:left="337"/>
              <w:spacing w:before="92" w:line="197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1,681.60</w:t>
            </w:r>
          </w:p>
        </w:tc>
        <w:tc>
          <w:tcPr>
            <w:tcW w:w="1126" w:type="dxa"/>
            <w:vAlign w:val="top"/>
          </w:tcPr>
          <w:p>
            <w:pPr>
              <w:ind w:left="473"/>
              <w:spacing w:before="93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787.91</w:t>
            </w:r>
          </w:p>
        </w:tc>
        <w:tc>
          <w:tcPr>
            <w:tcW w:w="11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9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17" w:hRule="atLeast"/>
        </w:trPr>
        <w:tc>
          <w:tcPr>
            <w:tcW w:w="1044" w:type="dxa"/>
            <w:vAlign w:val="top"/>
          </w:tcPr>
          <w:p>
            <w:pPr>
              <w:ind w:left="115"/>
              <w:spacing w:before="45" w:line="261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1"/>
                <w:position w:val="2"/>
              </w:rPr>
              <w:t>205</w:t>
            </w:r>
          </w:p>
        </w:tc>
        <w:tc>
          <w:tcPr>
            <w:tcW w:w="1186" w:type="dxa"/>
            <w:vAlign w:val="top"/>
          </w:tcPr>
          <w:p>
            <w:pPr>
              <w:ind w:left="112"/>
              <w:spacing w:before="45" w:line="256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  <w:position w:val="1"/>
              </w:rPr>
              <w:t>教育支出</w:t>
            </w:r>
          </w:p>
        </w:tc>
        <w:tc>
          <w:tcPr>
            <w:tcW w:w="1127" w:type="dxa"/>
            <w:vAlign w:val="top"/>
          </w:tcPr>
          <w:p>
            <w:pPr>
              <w:ind w:left="320"/>
              <w:spacing w:before="92" w:line="197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2,461.46</w:t>
            </w:r>
          </w:p>
        </w:tc>
        <w:tc>
          <w:tcPr>
            <w:tcW w:w="1125" w:type="dxa"/>
            <w:vAlign w:val="top"/>
          </w:tcPr>
          <w:p>
            <w:pPr>
              <w:ind w:left="337"/>
              <w:spacing w:before="92" w:line="197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1,681.60</w:t>
            </w:r>
          </w:p>
        </w:tc>
        <w:tc>
          <w:tcPr>
            <w:tcW w:w="1126" w:type="dxa"/>
            <w:vAlign w:val="top"/>
          </w:tcPr>
          <w:p>
            <w:pPr>
              <w:ind w:left="473"/>
              <w:spacing w:before="92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779.86</w:t>
            </w:r>
          </w:p>
        </w:tc>
        <w:tc>
          <w:tcPr>
            <w:tcW w:w="11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9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17" w:hRule="atLeast"/>
        </w:trPr>
        <w:tc>
          <w:tcPr>
            <w:tcW w:w="1044" w:type="dxa"/>
            <w:vAlign w:val="top"/>
          </w:tcPr>
          <w:p>
            <w:pPr>
              <w:ind w:left="115"/>
              <w:spacing w:before="45" w:line="261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"/>
                <w:position w:val="2"/>
              </w:rPr>
              <w:t>20503</w:t>
            </w:r>
          </w:p>
        </w:tc>
        <w:tc>
          <w:tcPr>
            <w:tcW w:w="1186" w:type="dxa"/>
            <w:vAlign w:val="top"/>
          </w:tcPr>
          <w:p>
            <w:pPr>
              <w:ind w:left="119"/>
              <w:spacing w:before="45" w:line="255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  <w:position w:val="1"/>
              </w:rPr>
              <w:t>职业教育</w:t>
            </w:r>
          </w:p>
        </w:tc>
        <w:tc>
          <w:tcPr>
            <w:tcW w:w="1127" w:type="dxa"/>
            <w:vAlign w:val="top"/>
          </w:tcPr>
          <w:p>
            <w:pPr>
              <w:ind w:left="320"/>
              <w:spacing w:before="91" w:line="197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2,461.46</w:t>
            </w:r>
          </w:p>
        </w:tc>
        <w:tc>
          <w:tcPr>
            <w:tcW w:w="1125" w:type="dxa"/>
            <w:vAlign w:val="top"/>
          </w:tcPr>
          <w:p>
            <w:pPr>
              <w:ind w:left="337"/>
              <w:spacing w:before="91" w:line="197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1,681.60</w:t>
            </w:r>
          </w:p>
        </w:tc>
        <w:tc>
          <w:tcPr>
            <w:tcW w:w="1126" w:type="dxa"/>
            <w:vAlign w:val="top"/>
          </w:tcPr>
          <w:p>
            <w:pPr>
              <w:ind w:left="473"/>
              <w:spacing w:before="92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779.86</w:t>
            </w:r>
          </w:p>
        </w:tc>
        <w:tc>
          <w:tcPr>
            <w:tcW w:w="11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9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29" w:hRule="atLeast"/>
        </w:trPr>
        <w:tc>
          <w:tcPr>
            <w:tcW w:w="1044" w:type="dxa"/>
            <w:vAlign w:val="top"/>
          </w:tcPr>
          <w:p>
            <w:pPr>
              <w:ind w:left="115"/>
              <w:spacing w:before="203" w:line="275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"/>
                <w:position w:val="2"/>
              </w:rPr>
              <w:t>2050302</w:t>
            </w:r>
          </w:p>
        </w:tc>
        <w:tc>
          <w:tcPr>
            <w:tcW w:w="1186" w:type="dxa"/>
            <w:vAlign w:val="top"/>
          </w:tcPr>
          <w:p>
            <w:pPr>
              <w:ind w:left="112" w:right="279" w:firstLine="28"/>
              <w:spacing w:before="46" w:line="27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中等职业</w:t>
            </w:r>
            <w:r>
              <w:rPr>
                <w:rFonts w:ascii="FangSong" w:hAnsi="FangSong" w:eastAsia="FangSong" w:cs="FangSong"/>
                <w:sz w:val="19"/>
                <w:szCs w:val="19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教育</w:t>
            </w:r>
          </w:p>
        </w:tc>
        <w:tc>
          <w:tcPr>
            <w:tcW w:w="1127" w:type="dxa"/>
            <w:vAlign w:val="top"/>
          </w:tcPr>
          <w:p>
            <w:pPr>
              <w:ind w:left="474"/>
              <w:spacing w:before="250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734.60</w:t>
            </w:r>
          </w:p>
        </w:tc>
        <w:tc>
          <w:tcPr>
            <w:tcW w:w="11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6" w:type="dxa"/>
            <w:vAlign w:val="top"/>
          </w:tcPr>
          <w:p>
            <w:pPr>
              <w:ind w:left="473"/>
              <w:spacing w:before="250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734.60</w:t>
            </w:r>
          </w:p>
        </w:tc>
        <w:tc>
          <w:tcPr>
            <w:tcW w:w="11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9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17" w:hRule="atLeast"/>
        </w:trPr>
        <w:tc>
          <w:tcPr>
            <w:tcW w:w="1044" w:type="dxa"/>
            <w:vAlign w:val="top"/>
          </w:tcPr>
          <w:p>
            <w:pPr>
              <w:ind w:left="115"/>
              <w:spacing w:before="46" w:line="261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"/>
                <w:position w:val="1"/>
              </w:rPr>
              <w:t>2050303</w:t>
            </w:r>
          </w:p>
        </w:tc>
        <w:tc>
          <w:tcPr>
            <w:tcW w:w="1186" w:type="dxa"/>
            <w:vAlign w:val="top"/>
          </w:tcPr>
          <w:p>
            <w:pPr>
              <w:ind w:left="114"/>
              <w:spacing w:before="46" w:line="256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  <w:position w:val="1"/>
              </w:rPr>
              <w:t>技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  <w:position w:val="1"/>
              </w:rPr>
              <w:t>校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  <w:position w:val="1"/>
              </w:rPr>
              <w:t>教育</w:t>
            </w:r>
          </w:p>
        </w:tc>
        <w:tc>
          <w:tcPr>
            <w:tcW w:w="1127" w:type="dxa"/>
            <w:vAlign w:val="top"/>
          </w:tcPr>
          <w:p>
            <w:pPr>
              <w:ind w:left="339"/>
              <w:spacing w:before="93" w:line="197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1,681.60</w:t>
            </w:r>
          </w:p>
        </w:tc>
        <w:tc>
          <w:tcPr>
            <w:tcW w:w="1125" w:type="dxa"/>
            <w:vAlign w:val="top"/>
          </w:tcPr>
          <w:p>
            <w:pPr>
              <w:ind w:left="337"/>
              <w:spacing w:before="93" w:line="197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1,681.60</w:t>
            </w:r>
          </w:p>
        </w:tc>
        <w:tc>
          <w:tcPr>
            <w:tcW w:w="11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9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28" w:hRule="atLeast"/>
        </w:trPr>
        <w:tc>
          <w:tcPr>
            <w:tcW w:w="1044" w:type="dxa"/>
            <w:vAlign w:val="top"/>
          </w:tcPr>
          <w:p>
            <w:pPr>
              <w:ind w:left="115"/>
              <w:spacing w:before="202" w:line="275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"/>
                <w:position w:val="2"/>
              </w:rPr>
              <w:t>2050399</w:t>
            </w:r>
          </w:p>
        </w:tc>
        <w:tc>
          <w:tcPr>
            <w:tcW w:w="1186" w:type="dxa"/>
            <w:vAlign w:val="top"/>
          </w:tcPr>
          <w:p>
            <w:pPr>
              <w:ind w:left="115"/>
              <w:spacing w:before="46" w:line="255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  <w:position w:val="1"/>
              </w:rPr>
              <w:t>其他职业</w:t>
            </w:r>
          </w:p>
          <w:p>
            <w:pPr>
              <w:ind w:left="112"/>
              <w:spacing w:before="56" w:line="256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  <w:position w:val="1"/>
              </w:rPr>
              <w:t>教育支出</w:t>
            </w:r>
          </w:p>
        </w:tc>
        <w:tc>
          <w:tcPr>
            <w:tcW w:w="1127" w:type="dxa"/>
            <w:vAlign w:val="top"/>
          </w:tcPr>
          <w:p>
            <w:pPr>
              <w:ind w:left="568"/>
              <w:spacing w:before="249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45.26</w:t>
            </w:r>
          </w:p>
        </w:tc>
        <w:tc>
          <w:tcPr>
            <w:tcW w:w="11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6" w:type="dxa"/>
            <w:vAlign w:val="top"/>
          </w:tcPr>
          <w:p>
            <w:pPr>
              <w:ind w:left="570"/>
              <w:spacing w:before="249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45.26</w:t>
            </w:r>
          </w:p>
        </w:tc>
        <w:tc>
          <w:tcPr>
            <w:tcW w:w="11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9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28" w:hRule="atLeast"/>
        </w:trPr>
        <w:tc>
          <w:tcPr>
            <w:tcW w:w="1044" w:type="dxa"/>
            <w:vAlign w:val="top"/>
          </w:tcPr>
          <w:p>
            <w:pPr>
              <w:ind w:left="115"/>
              <w:spacing w:before="202" w:line="277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  <w:position w:val="2"/>
              </w:rPr>
              <w:t>214</w:t>
            </w:r>
          </w:p>
        </w:tc>
        <w:tc>
          <w:tcPr>
            <w:tcW w:w="1186" w:type="dxa"/>
            <w:vAlign w:val="top"/>
          </w:tcPr>
          <w:p>
            <w:pPr>
              <w:ind w:left="118" w:right="279" w:firstLine="3"/>
              <w:spacing w:before="47" w:line="27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交通运输</w:t>
            </w: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支出</w:t>
            </w:r>
          </w:p>
        </w:tc>
        <w:tc>
          <w:tcPr>
            <w:tcW w:w="1127" w:type="dxa"/>
            <w:vAlign w:val="top"/>
          </w:tcPr>
          <w:p>
            <w:pPr>
              <w:ind w:left="678"/>
              <w:spacing w:before="250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8.05</w:t>
            </w:r>
          </w:p>
        </w:tc>
        <w:tc>
          <w:tcPr>
            <w:tcW w:w="11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6" w:type="dxa"/>
            <w:vAlign w:val="top"/>
          </w:tcPr>
          <w:p>
            <w:pPr>
              <w:ind w:left="677"/>
              <w:spacing w:before="250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8.05</w:t>
            </w:r>
          </w:p>
        </w:tc>
        <w:tc>
          <w:tcPr>
            <w:tcW w:w="11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9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28" w:hRule="atLeast"/>
        </w:trPr>
        <w:tc>
          <w:tcPr>
            <w:tcW w:w="1044" w:type="dxa"/>
            <w:vAlign w:val="top"/>
          </w:tcPr>
          <w:p>
            <w:pPr>
              <w:ind w:left="115"/>
              <w:spacing w:before="203" w:line="275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  <w:position w:val="2"/>
              </w:rPr>
              <w:t>21401</w:t>
            </w:r>
          </w:p>
        </w:tc>
        <w:tc>
          <w:tcPr>
            <w:tcW w:w="1186" w:type="dxa"/>
            <w:vAlign w:val="top"/>
          </w:tcPr>
          <w:p>
            <w:pPr>
              <w:ind w:left="114"/>
              <w:spacing w:before="47" w:line="257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  <w:position w:val="1"/>
              </w:rPr>
              <w:t>公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  <w:position w:val="1"/>
              </w:rPr>
              <w:t>路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  <w:position w:val="1"/>
              </w:rPr>
              <w:t>水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  <w:position w:val="1"/>
              </w:rPr>
              <w:t>路</w:t>
            </w:r>
          </w:p>
          <w:p>
            <w:pPr>
              <w:ind w:left="112"/>
              <w:spacing w:before="55" w:line="257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  <w:position w:val="1"/>
              </w:rPr>
              <w:t>运输</w:t>
            </w:r>
          </w:p>
        </w:tc>
        <w:tc>
          <w:tcPr>
            <w:tcW w:w="1127" w:type="dxa"/>
            <w:vAlign w:val="top"/>
          </w:tcPr>
          <w:p>
            <w:pPr>
              <w:ind w:left="678"/>
              <w:spacing w:before="250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8.05</w:t>
            </w:r>
          </w:p>
        </w:tc>
        <w:tc>
          <w:tcPr>
            <w:tcW w:w="11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6" w:type="dxa"/>
            <w:vAlign w:val="top"/>
          </w:tcPr>
          <w:p>
            <w:pPr>
              <w:ind w:left="677"/>
              <w:spacing w:before="250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8.05</w:t>
            </w:r>
          </w:p>
        </w:tc>
        <w:tc>
          <w:tcPr>
            <w:tcW w:w="11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9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33" w:hRule="atLeast"/>
        </w:trPr>
        <w:tc>
          <w:tcPr>
            <w:tcW w:w="1044" w:type="dxa"/>
            <w:vAlign w:val="top"/>
          </w:tcPr>
          <w:p>
            <w:pPr>
              <w:ind w:left="115"/>
              <w:spacing w:before="204" w:line="275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  <w:position w:val="2"/>
              </w:rPr>
              <w:t>2140112</w:t>
            </w:r>
          </w:p>
        </w:tc>
        <w:tc>
          <w:tcPr>
            <w:tcW w:w="1186" w:type="dxa"/>
            <w:vAlign w:val="top"/>
          </w:tcPr>
          <w:p>
            <w:pPr>
              <w:ind w:left="114"/>
              <w:spacing w:before="48" w:line="257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  <w:position w:val="1"/>
              </w:rPr>
              <w:t>公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  <w:position w:val="1"/>
              </w:rPr>
              <w:t>路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  <w:position w:val="1"/>
              </w:rPr>
              <w:t>运输</w:t>
            </w:r>
          </w:p>
          <w:p>
            <w:pPr>
              <w:ind w:left="121"/>
              <w:spacing w:before="54" w:line="258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1"/>
                <w:position w:val="1"/>
              </w:rPr>
              <w:t>管理</w:t>
            </w:r>
          </w:p>
        </w:tc>
        <w:tc>
          <w:tcPr>
            <w:tcW w:w="1127" w:type="dxa"/>
            <w:vAlign w:val="top"/>
          </w:tcPr>
          <w:p>
            <w:pPr>
              <w:ind w:left="678"/>
              <w:spacing w:before="251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8.05</w:t>
            </w:r>
          </w:p>
        </w:tc>
        <w:tc>
          <w:tcPr>
            <w:tcW w:w="11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6" w:type="dxa"/>
            <w:vAlign w:val="top"/>
          </w:tcPr>
          <w:p>
            <w:pPr>
              <w:ind w:left="677"/>
              <w:spacing w:before="251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8.05</w:t>
            </w:r>
          </w:p>
        </w:tc>
        <w:tc>
          <w:tcPr>
            <w:tcW w:w="11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91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ind w:left="126"/>
        <w:spacing w:before="46" w:line="255" w:lineRule="exact"/>
        <w:rPr>
          <w:rFonts w:ascii="FangSong" w:hAnsi="FangSong" w:eastAsia="FangSong" w:cs="FangSong"/>
          <w:sz w:val="19"/>
          <w:szCs w:val="19"/>
        </w:rPr>
      </w:pPr>
      <w:r>
        <w:rPr>
          <w:rFonts w:ascii="FangSong" w:hAnsi="FangSong" w:eastAsia="FangSong" w:cs="FangSong"/>
          <w:sz w:val="19"/>
          <w:szCs w:val="19"/>
          <w:spacing w:val="8"/>
          <w:position w:val="1"/>
        </w:rPr>
        <w:t>注：本表反映部门本年度各项支出情况。</w:t>
      </w:r>
    </w:p>
    <w:p>
      <w:pPr>
        <w:spacing w:line="255" w:lineRule="exact"/>
        <w:sectPr>
          <w:pgSz w:w="11906" w:h="16839"/>
          <w:pgMar w:top="400" w:right="1218" w:bottom="0" w:left="1332" w:header="0" w:footer="0" w:gutter="0"/>
        </w:sectPr>
        <w:rPr>
          <w:rFonts w:ascii="FangSong" w:hAnsi="FangSong" w:eastAsia="FangSong" w:cs="FangSong"/>
          <w:sz w:val="19"/>
          <w:szCs w:val="19"/>
        </w:rPr>
      </w:pPr>
    </w:p>
    <w:p>
      <w:pPr>
        <w:pStyle w:val="BodyText"/>
        <w:spacing w:line="289" w:lineRule="auto"/>
        <w:rPr/>
      </w:pPr>
      <w:r/>
    </w:p>
    <w:p>
      <w:pPr>
        <w:pStyle w:val="BodyText"/>
        <w:spacing w:line="289" w:lineRule="auto"/>
        <w:rPr/>
      </w:pPr>
      <w:r/>
    </w:p>
    <w:p>
      <w:pPr>
        <w:pStyle w:val="BodyText"/>
        <w:spacing w:line="289" w:lineRule="auto"/>
        <w:rPr/>
      </w:pPr>
      <w:r/>
    </w:p>
    <w:p>
      <w:pPr>
        <w:pStyle w:val="BodyText"/>
        <w:spacing w:line="290" w:lineRule="auto"/>
        <w:rPr/>
      </w:pPr>
      <w:r/>
    </w:p>
    <w:p>
      <w:pPr>
        <w:ind w:left="3960"/>
        <w:spacing w:before="100" w:line="41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1"/>
        </w:rPr>
        <w:t>财政拨款收入支出决算总表</w:t>
      </w:r>
    </w:p>
    <w:p>
      <w:pPr>
        <w:ind w:left="10712"/>
        <w:spacing w:before="123" w:line="256" w:lineRule="exact"/>
        <w:rPr>
          <w:rFonts w:ascii="FangSong" w:hAnsi="FangSong" w:eastAsia="FangSong" w:cs="FangSong"/>
          <w:sz w:val="19"/>
          <w:szCs w:val="19"/>
        </w:rPr>
      </w:pPr>
      <w:r>
        <w:rPr>
          <w:rFonts w:ascii="FangSong" w:hAnsi="FangSong" w:eastAsia="FangSong" w:cs="FangSong"/>
          <w:sz w:val="19"/>
          <w:szCs w:val="19"/>
          <w:spacing w:val="2"/>
          <w:position w:val="1"/>
        </w:rPr>
        <w:t>公开</w:t>
      </w:r>
      <w:r>
        <w:rPr>
          <w:rFonts w:ascii="FangSong" w:hAnsi="FangSong" w:eastAsia="FangSong" w:cs="FangSong"/>
          <w:sz w:val="19"/>
          <w:szCs w:val="19"/>
          <w:spacing w:val="-34"/>
          <w:position w:val="1"/>
        </w:rPr>
        <w:t xml:space="preserve"> </w:t>
      </w:r>
      <w:r>
        <w:rPr>
          <w:rFonts w:ascii="FangSong" w:hAnsi="FangSong" w:eastAsia="FangSong" w:cs="FangSong"/>
          <w:sz w:val="19"/>
          <w:szCs w:val="19"/>
          <w:spacing w:val="2"/>
          <w:position w:val="1"/>
        </w:rPr>
        <w:t>04</w:t>
      </w:r>
      <w:r>
        <w:rPr>
          <w:rFonts w:ascii="FangSong" w:hAnsi="FangSong" w:eastAsia="FangSong" w:cs="FangSong"/>
          <w:sz w:val="19"/>
          <w:szCs w:val="19"/>
          <w:spacing w:val="-36"/>
          <w:position w:val="1"/>
        </w:rPr>
        <w:t xml:space="preserve"> </w:t>
      </w:r>
      <w:r>
        <w:rPr>
          <w:rFonts w:ascii="FangSong" w:hAnsi="FangSong" w:eastAsia="FangSong" w:cs="FangSong"/>
          <w:sz w:val="19"/>
          <w:szCs w:val="19"/>
          <w:spacing w:val="2"/>
          <w:position w:val="1"/>
        </w:rPr>
        <w:t>表</w:t>
      </w:r>
    </w:p>
    <w:p>
      <w:pPr>
        <w:ind w:left="122"/>
        <w:spacing w:before="56" w:line="254" w:lineRule="exact"/>
        <w:rPr>
          <w:rFonts w:ascii="FangSong" w:hAnsi="FangSong" w:eastAsia="FangSong" w:cs="FangSong"/>
          <w:sz w:val="19"/>
          <w:szCs w:val="19"/>
        </w:rPr>
      </w:pPr>
      <w:r>
        <w:rPr>
          <w:rFonts w:ascii="FangSong" w:hAnsi="FangSong" w:eastAsia="FangSong" w:cs="FangSong"/>
          <w:sz w:val="19"/>
          <w:szCs w:val="19"/>
          <w:spacing w:val="6"/>
          <w:position w:val="1"/>
        </w:rPr>
        <w:t>编制部门（单位</w:t>
      </w:r>
      <w:r>
        <w:rPr>
          <w:rFonts w:ascii="FangSong" w:hAnsi="FangSong" w:eastAsia="FangSong" w:cs="FangSong"/>
          <w:sz w:val="19"/>
          <w:szCs w:val="19"/>
          <w:spacing w:val="-10"/>
          <w:position w:val="1"/>
        </w:rPr>
        <w:t>）</w:t>
      </w:r>
      <w:r>
        <w:rPr>
          <w:rFonts w:ascii="FangSong" w:hAnsi="FangSong" w:eastAsia="FangSong" w:cs="FangSong"/>
          <w:sz w:val="19"/>
          <w:szCs w:val="19"/>
          <w:spacing w:val="-47"/>
          <w:position w:val="1"/>
        </w:rPr>
        <w:t xml:space="preserve"> </w:t>
      </w:r>
      <w:r>
        <w:rPr>
          <w:rFonts w:ascii="FangSong" w:hAnsi="FangSong" w:eastAsia="FangSong" w:cs="FangSong"/>
          <w:sz w:val="19"/>
          <w:szCs w:val="19"/>
          <w:spacing w:val="-10"/>
          <w:position w:val="1"/>
        </w:rPr>
        <w:t>：</w:t>
      </w:r>
      <w:r>
        <w:rPr>
          <w:rFonts w:ascii="SimSun" w:hAnsi="SimSun" w:eastAsia="SimSun" w:cs="SimSun"/>
          <w:sz w:val="19"/>
          <w:szCs w:val="19"/>
          <w:spacing w:val="6"/>
          <w:position w:val="1"/>
        </w:rPr>
        <w:t>河北省</w:t>
      </w:r>
      <w:r>
        <w:rPr>
          <w:rFonts w:ascii="FangSong" w:hAnsi="FangSong" w:eastAsia="FangSong" w:cs="FangSong"/>
          <w:sz w:val="19"/>
          <w:szCs w:val="19"/>
          <w:spacing w:val="6"/>
          <w:position w:val="1"/>
        </w:rPr>
        <w:t>交通职业技术学</w:t>
      </w:r>
      <w:r>
        <w:rPr>
          <w:rFonts w:ascii="SimSun" w:hAnsi="SimSun" w:eastAsia="SimSun" w:cs="SimSun"/>
          <w:sz w:val="19"/>
          <w:szCs w:val="19"/>
          <w:spacing w:val="6"/>
          <w:position w:val="1"/>
        </w:rPr>
        <w:t>校                   </w:t>
      </w:r>
      <w:r>
        <w:rPr>
          <w:rFonts w:ascii="Times New Roman" w:hAnsi="Times New Roman" w:eastAsia="Times New Roman" w:cs="Times New Roman"/>
          <w:sz w:val="19"/>
          <w:szCs w:val="19"/>
          <w:spacing w:val="6"/>
          <w:position w:val="1"/>
        </w:rPr>
        <w:t>2023</w:t>
      </w:r>
      <w:r>
        <w:rPr>
          <w:rFonts w:ascii="Times New Roman" w:hAnsi="Times New Roman" w:eastAsia="Times New Roman" w:cs="Times New Roman"/>
          <w:sz w:val="19"/>
          <w:szCs w:val="19"/>
          <w:spacing w:val="15"/>
          <w:w w:val="101"/>
          <w:position w:val="1"/>
        </w:rPr>
        <w:t xml:space="preserve"> </w:t>
      </w:r>
      <w:r>
        <w:rPr>
          <w:rFonts w:ascii="FangSong" w:hAnsi="FangSong" w:eastAsia="FangSong" w:cs="FangSong"/>
          <w:sz w:val="19"/>
          <w:szCs w:val="19"/>
          <w:spacing w:val="6"/>
          <w:position w:val="1"/>
        </w:rPr>
        <w:t>年度</w:t>
      </w:r>
      <w:r>
        <w:rPr>
          <w:rFonts w:ascii="FangSong" w:hAnsi="FangSong" w:eastAsia="FangSong" w:cs="FangSong"/>
          <w:sz w:val="19"/>
          <w:szCs w:val="19"/>
          <w:spacing w:val="6"/>
          <w:position w:val="1"/>
        </w:rPr>
        <w:t xml:space="preserve">  </w:t>
      </w:r>
      <w:r>
        <w:rPr>
          <w:rFonts w:ascii="FangSong" w:hAnsi="FangSong" w:eastAsia="FangSong" w:cs="FangSong"/>
          <w:sz w:val="19"/>
          <w:szCs w:val="19"/>
          <w:spacing w:val="5"/>
          <w:position w:val="1"/>
        </w:rPr>
        <w:t xml:space="preserve">                                </w:t>
      </w:r>
      <w:r>
        <w:rPr>
          <w:rFonts w:ascii="FangSong" w:hAnsi="FangSong" w:eastAsia="FangSong" w:cs="FangSong"/>
          <w:sz w:val="19"/>
          <w:szCs w:val="19"/>
          <w:spacing w:val="5"/>
          <w:position w:val="1"/>
        </w:rPr>
        <w:t>金额单位：万元</w:t>
      </w:r>
    </w:p>
    <w:p>
      <w:pPr>
        <w:spacing w:line="14" w:lineRule="exact"/>
        <w:rPr/>
      </w:pPr>
      <w:r/>
    </w:p>
    <w:tbl>
      <w:tblPr>
        <w:tblStyle w:val="TableNormal"/>
        <w:tblW w:w="1171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987"/>
        <w:gridCol w:w="623"/>
        <w:gridCol w:w="1426"/>
        <w:gridCol w:w="2096"/>
        <w:gridCol w:w="623"/>
        <w:gridCol w:w="1294"/>
        <w:gridCol w:w="1218"/>
        <w:gridCol w:w="1218"/>
        <w:gridCol w:w="1228"/>
      </w:tblGrid>
      <w:tr>
        <w:trPr>
          <w:trHeight w:val="321" w:hRule="atLeast"/>
        </w:trPr>
        <w:tc>
          <w:tcPr>
            <w:tcW w:w="4036" w:type="dxa"/>
            <w:vAlign w:val="top"/>
            <w:gridSpan w:val="3"/>
            <w:tcBorders>
              <w:left w:val="nil"/>
            </w:tcBorders>
          </w:tcPr>
          <w:p>
            <w:pPr>
              <w:ind w:left="1841"/>
              <w:spacing w:before="50" w:line="256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3"/>
                <w:position w:val="1"/>
              </w:rPr>
              <w:t>收入</w:t>
            </w:r>
          </w:p>
        </w:tc>
        <w:tc>
          <w:tcPr>
            <w:tcW w:w="7677" w:type="dxa"/>
            <w:vAlign w:val="top"/>
            <w:gridSpan w:val="6"/>
          </w:tcPr>
          <w:p>
            <w:pPr>
              <w:ind w:left="3651"/>
              <w:spacing w:before="50" w:line="257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"/>
                <w:position w:val="1"/>
              </w:rPr>
              <w:t>支出</w:t>
            </w:r>
          </w:p>
        </w:tc>
      </w:tr>
      <w:tr>
        <w:trPr>
          <w:trHeight w:val="940" w:hRule="atLeast"/>
        </w:trPr>
        <w:tc>
          <w:tcPr>
            <w:tcW w:w="1987" w:type="dxa"/>
            <w:vAlign w:val="top"/>
          </w:tcPr>
          <w:p>
            <w:pPr>
              <w:pStyle w:val="TableText"/>
              <w:spacing w:line="294" w:lineRule="auto"/>
              <w:rPr/>
            </w:pPr>
            <w:r/>
          </w:p>
          <w:p>
            <w:pPr>
              <w:ind w:left="604"/>
              <w:spacing w:before="61" w:line="258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2"/>
                <w:position w:val="1"/>
              </w:rPr>
              <w:t>项</w:t>
            </w:r>
            <w:r>
              <w:rPr>
                <w:rFonts w:ascii="FangSong" w:hAnsi="FangSong" w:eastAsia="FangSong" w:cs="FangSong"/>
                <w:sz w:val="19"/>
                <w:szCs w:val="19"/>
                <w:spacing w:val="18"/>
                <w:position w:val="1"/>
              </w:rPr>
              <w:t xml:space="preserve">    </w:t>
            </w:r>
            <w:r>
              <w:rPr>
                <w:rFonts w:ascii="FangSong" w:hAnsi="FangSong" w:eastAsia="FangSong" w:cs="FangSong"/>
                <w:sz w:val="19"/>
                <w:szCs w:val="19"/>
                <w:spacing w:val="-2"/>
                <w:position w:val="1"/>
              </w:rPr>
              <w:t>目</w:t>
            </w:r>
          </w:p>
        </w:tc>
        <w:tc>
          <w:tcPr>
            <w:tcW w:w="623" w:type="dxa"/>
            <w:vAlign w:val="top"/>
          </w:tcPr>
          <w:p>
            <w:pPr>
              <w:pStyle w:val="TableText"/>
              <w:spacing w:line="294" w:lineRule="auto"/>
              <w:rPr/>
            </w:pPr>
            <w:r/>
          </w:p>
          <w:p>
            <w:pPr>
              <w:ind w:left="121"/>
              <w:spacing w:before="61" w:line="255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3"/>
                <w:position w:val="1"/>
              </w:rPr>
              <w:t>行次</w:t>
            </w:r>
          </w:p>
        </w:tc>
        <w:tc>
          <w:tcPr>
            <w:tcW w:w="1426" w:type="dxa"/>
            <w:vAlign w:val="top"/>
          </w:tcPr>
          <w:p>
            <w:pPr>
              <w:pStyle w:val="TableText"/>
              <w:spacing w:line="304" w:lineRule="auto"/>
              <w:rPr/>
            </w:pPr>
            <w:r/>
          </w:p>
          <w:p>
            <w:pPr>
              <w:ind w:left="524"/>
              <w:spacing w:before="61" w:line="210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金额</w:t>
            </w:r>
          </w:p>
        </w:tc>
        <w:tc>
          <w:tcPr>
            <w:tcW w:w="2096" w:type="dxa"/>
            <w:vAlign w:val="top"/>
          </w:tcPr>
          <w:p>
            <w:pPr>
              <w:pStyle w:val="TableText"/>
              <w:spacing w:line="294" w:lineRule="auto"/>
              <w:rPr/>
            </w:pPr>
            <w:r/>
          </w:p>
          <w:p>
            <w:pPr>
              <w:ind w:left="859"/>
              <w:spacing w:before="61" w:line="258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4"/>
                <w:position w:val="1"/>
              </w:rPr>
              <w:t>项目</w:t>
            </w:r>
          </w:p>
        </w:tc>
        <w:tc>
          <w:tcPr>
            <w:tcW w:w="623" w:type="dxa"/>
            <w:vAlign w:val="top"/>
          </w:tcPr>
          <w:p>
            <w:pPr>
              <w:pStyle w:val="TableText"/>
              <w:spacing w:line="294" w:lineRule="auto"/>
              <w:rPr/>
            </w:pPr>
            <w:r/>
          </w:p>
          <w:p>
            <w:pPr>
              <w:ind w:left="123"/>
              <w:spacing w:before="61" w:line="255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3"/>
                <w:position w:val="1"/>
              </w:rPr>
              <w:t>行次</w:t>
            </w:r>
          </w:p>
        </w:tc>
        <w:tc>
          <w:tcPr>
            <w:tcW w:w="1294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spacing w:line="294" w:lineRule="auto"/>
              <w:rPr/>
            </w:pPr>
            <w:r/>
          </w:p>
          <w:p>
            <w:pPr>
              <w:ind w:left="460"/>
              <w:spacing w:before="61" w:line="256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3"/>
                <w:position w:val="1"/>
              </w:rPr>
              <w:t>合计</w:t>
            </w:r>
          </w:p>
        </w:tc>
        <w:tc>
          <w:tcPr>
            <w:tcW w:w="121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9"/>
              <w:spacing w:before="201" w:line="258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  <w:position w:val="1"/>
              </w:rPr>
              <w:t>一般公共预</w:t>
            </w:r>
          </w:p>
          <w:p>
            <w:pPr>
              <w:ind w:left="123"/>
              <w:spacing w:before="53" w:line="256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  <w:position w:val="1"/>
              </w:rPr>
              <w:t>算财政拨款</w:t>
            </w:r>
          </w:p>
        </w:tc>
        <w:tc>
          <w:tcPr>
            <w:tcW w:w="121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0"/>
              <w:spacing w:before="45" w:line="254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  <w:position w:val="1"/>
              </w:rPr>
              <w:t>政府性基金</w:t>
            </w:r>
          </w:p>
          <w:p>
            <w:pPr>
              <w:ind w:left="120"/>
              <w:spacing w:before="58" w:line="255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  <w:position w:val="1"/>
              </w:rPr>
              <w:t>预算财政拨</w:t>
            </w:r>
          </w:p>
          <w:p>
            <w:pPr>
              <w:ind w:left="520"/>
              <w:spacing w:before="56" w:line="257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position w:val="1"/>
              </w:rPr>
              <w:t>款</w:t>
            </w:r>
          </w:p>
        </w:tc>
        <w:tc>
          <w:tcPr>
            <w:tcW w:w="122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3"/>
              <w:spacing w:before="45" w:line="256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  <w:position w:val="1"/>
              </w:rPr>
              <w:t>国有资本经</w:t>
            </w:r>
          </w:p>
          <w:p>
            <w:pPr>
              <w:ind w:left="132"/>
              <w:spacing w:before="56" w:line="255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  <w:position w:val="1"/>
              </w:rPr>
              <w:t>营预算财政</w:t>
            </w:r>
          </w:p>
          <w:p>
            <w:pPr>
              <w:ind w:left="416"/>
              <w:spacing w:before="56" w:line="257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  <w:position w:val="1"/>
              </w:rPr>
              <w:t>拨款</w:t>
            </w:r>
          </w:p>
        </w:tc>
      </w:tr>
      <w:tr>
        <w:trPr>
          <w:trHeight w:val="317" w:hRule="atLeast"/>
        </w:trPr>
        <w:tc>
          <w:tcPr>
            <w:tcW w:w="1987" w:type="dxa"/>
            <w:vAlign w:val="top"/>
          </w:tcPr>
          <w:p>
            <w:pPr>
              <w:ind w:left="603"/>
              <w:spacing w:before="46" w:line="256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2"/>
                <w:position w:val="1"/>
              </w:rPr>
              <w:t>栏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  <w:position w:val="1"/>
              </w:rPr>
              <w:t xml:space="preserve">    </w:t>
            </w:r>
            <w:r>
              <w:rPr>
                <w:rFonts w:ascii="FangSong" w:hAnsi="FangSong" w:eastAsia="FangSong" w:cs="FangSong"/>
                <w:sz w:val="19"/>
                <w:szCs w:val="19"/>
                <w:spacing w:val="-2"/>
                <w:position w:val="1"/>
              </w:rPr>
              <w:t>次</w:t>
            </w:r>
          </w:p>
        </w:tc>
        <w:tc>
          <w:tcPr>
            <w:tcW w:w="62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26" w:type="dxa"/>
            <w:vAlign w:val="top"/>
          </w:tcPr>
          <w:p>
            <w:pPr>
              <w:ind w:left="682"/>
              <w:spacing w:before="58" w:line="24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2096" w:type="dxa"/>
            <w:vAlign w:val="top"/>
          </w:tcPr>
          <w:p>
            <w:pPr>
              <w:ind w:left="659"/>
              <w:spacing w:before="46" w:line="256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2"/>
                <w:position w:val="1"/>
              </w:rPr>
              <w:t>栏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  <w:position w:val="1"/>
              </w:rPr>
              <w:t xml:space="preserve">    </w:t>
            </w:r>
            <w:r>
              <w:rPr>
                <w:rFonts w:ascii="FangSong" w:hAnsi="FangSong" w:eastAsia="FangSong" w:cs="FangSong"/>
                <w:sz w:val="19"/>
                <w:szCs w:val="19"/>
                <w:spacing w:val="-2"/>
                <w:position w:val="1"/>
              </w:rPr>
              <w:t>次</w:t>
            </w:r>
          </w:p>
        </w:tc>
        <w:tc>
          <w:tcPr>
            <w:tcW w:w="62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4" w:type="dxa"/>
            <w:vAlign w:val="top"/>
          </w:tcPr>
          <w:p>
            <w:pPr>
              <w:ind w:left="609"/>
              <w:spacing w:before="58" w:line="24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</w:t>
            </w:r>
          </w:p>
        </w:tc>
        <w:tc>
          <w:tcPr>
            <w:tcW w:w="1218" w:type="dxa"/>
            <w:vAlign w:val="top"/>
          </w:tcPr>
          <w:p>
            <w:pPr>
              <w:ind w:left="572"/>
              <w:spacing w:before="58" w:line="24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3</w:t>
            </w:r>
          </w:p>
        </w:tc>
        <w:tc>
          <w:tcPr>
            <w:tcW w:w="1218" w:type="dxa"/>
            <w:vAlign w:val="top"/>
          </w:tcPr>
          <w:p>
            <w:pPr>
              <w:ind w:left="569"/>
              <w:spacing w:before="58" w:line="24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4</w:t>
            </w:r>
          </w:p>
        </w:tc>
        <w:tc>
          <w:tcPr>
            <w:tcW w:w="1228" w:type="dxa"/>
            <w:vAlign w:val="top"/>
            <w:tcBorders>
              <w:right w:val="single" w:color="000000" w:sz="6" w:space="0"/>
            </w:tcBorders>
          </w:tcPr>
          <w:p>
            <w:pPr>
              <w:ind w:left="575"/>
              <w:spacing w:before="58" w:line="24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5</w:t>
            </w:r>
          </w:p>
        </w:tc>
      </w:tr>
      <w:tr>
        <w:trPr>
          <w:trHeight w:val="629" w:hRule="atLeast"/>
        </w:trPr>
        <w:tc>
          <w:tcPr>
            <w:tcW w:w="1987" w:type="dxa"/>
            <w:vAlign w:val="top"/>
          </w:tcPr>
          <w:p>
            <w:pPr>
              <w:ind w:left="118" w:right="106" w:firstLine="10"/>
              <w:spacing w:before="48" w:line="27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一、一般公共预算财</w:t>
            </w:r>
            <w:r>
              <w:rPr>
                <w:rFonts w:ascii="FangSong" w:hAnsi="FangSong" w:eastAsia="FangSong" w:cs="FangSong"/>
                <w:sz w:val="19"/>
                <w:szCs w:val="19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政拨款</w:t>
            </w:r>
          </w:p>
        </w:tc>
        <w:tc>
          <w:tcPr>
            <w:tcW w:w="623" w:type="dxa"/>
            <w:vAlign w:val="top"/>
          </w:tcPr>
          <w:p>
            <w:pPr>
              <w:ind w:left="281"/>
              <w:spacing w:before="251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</w:t>
            </w:r>
          </w:p>
        </w:tc>
        <w:tc>
          <w:tcPr>
            <w:tcW w:w="1426" w:type="dxa"/>
            <w:vAlign w:val="top"/>
          </w:tcPr>
          <w:p>
            <w:pPr>
              <w:ind w:left="620"/>
              <w:spacing w:before="248" w:line="197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2,279.54</w:t>
            </w:r>
          </w:p>
        </w:tc>
        <w:tc>
          <w:tcPr>
            <w:tcW w:w="2096" w:type="dxa"/>
            <w:vAlign w:val="top"/>
          </w:tcPr>
          <w:p>
            <w:pPr>
              <w:ind w:left="144" w:right="183" w:hanging="14"/>
              <w:spacing w:before="48" w:line="27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一、一般公共服务支</w:t>
            </w: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</w:rPr>
              <w:t>出</w:t>
            </w:r>
          </w:p>
        </w:tc>
        <w:tc>
          <w:tcPr>
            <w:tcW w:w="623" w:type="dxa"/>
            <w:vAlign w:val="top"/>
          </w:tcPr>
          <w:p>
            <w:pPr>
              <w:ind w:left="220"/>
              <w:spacing w:before="251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33</w:t>
            </w:r>
          </w:p>
        </w:tc>
        <w:tc>
          <w:tcPr>
            <w:tcW w:w="12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8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628" w:hRule="atLeast"/>
        </w:trPr>
        <w:tc>
          <w:tcPr>
            <w:tcW w:w="1987" w:type="dxa"/>
            <w:vAlign w:val="top"/>
          </w:tcPr>
          <w:p>
            <w:pPr>
              <w:ind w:left="119" w:right="106" w:firstLine="6"/>
              <w:spacing w:before="47" w:line="27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二、政府性基金预算</w:t>
            </w: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财政拨款</w:t>
            </w:r>
          </w:p>
        </w:tc>
        <w:tc>
          <w:tcPr>
            <w:tcW w:w="623" w:type="dxa"/>
            <w:vAlign w:val="top"/>
          </w:tcPr>
          <w:p>
            <w:pPr>
              <w:ind w:left="262"/>
              <w:spacing w:before="251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2</w:t>
            </w:r>
          </w:p>
        </w:tc>
        <w:tc>
          <w:tcPr>
            <w:tcW w:w="14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96" w:type="dxa"/>
            <w:vAlign w:val="top"/>
          </w:tcPr>
          <w:p>
            <w:pPr>
              <w:ind w:left="127"/>
              <w:spacing w:before="203" w:line="257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  <w:position w:val="1"/>
              </w:rPr>
              <w:t>二、外交支出</w:t>
            </w:r>
          </w:p>
        </w:tc>
        <w:tc>
          <w:tcPr>
            <w:tcW w:w="623" w:type="dxa"/>
            <w:vAlign w:val="top"/>
          </w:tcPr>
          <w:p>
            <w:pPr>
              <w:ind w:left="220"/>
              <w:spacing w:before="251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34</w:t>
            </w:r>
          </w:p>
        </w:tc>
        <w:tc>
          <w:tcPr>
            <w:tcW w:w="12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8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629" w:hRule="atLeast"/>
        </w:trPr>
        <w:tc>
          <w:tcPr>
            <w:tcW w:w="1987" w:type="dxa"/>
            <w:vAlign w:val="top"/>
          </w:tcPr>
          <w:p>
            <w:pPr>
              <w:ind w:left="123" w:right="106" w:firstLine="6"/>
              <w:spacing w:before="48" w:line="27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三、国有资本经营预</w:t>
            </w:r>
            <w:r>
              <w:rPr>
                <w:rFonts w:ascii="FangSong" w:hAnsi="FangSong" w:eastAsia="FangSong" w:cs="FangSong"/>
                <w:sz w:val="19"/>
                <w:szCs w:val="19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算财政拨款</w:t>
            </w:r>
          </w:p>
        </w:tc>
        <w:tc>
          <w:tcPr>
            <w:tcW w:w="623" w:type="dxa"/>
            <w:vAlign w:val="top"/>
          </w:tcPr>
          <w:p>
            <w:pPr>
              <w:ind w:left="266"/>
              <w:spacing w:before="251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3</w:t>
            </w:r>
          </w:p>
        </w:tc>
        <w:tc>
          <w:tcPr>
            <w:tcW w:w="14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96" w:type="dxa"/>
            <w:vAlign w:val="top"/>
          </w:tcPr>
          <w:p>
            <w:pPr>
              <w:ind w:left="130"/>
              <w:spacing w:before="204" w:line="257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  <w:position w:val="1"/>
              </w:rPr>
              <w:t>三、国防支出</w:t>
            </w:r>
          </w:p>
        </w:tc>
        <w:tc>
          <w:tcPr>
            <w:tcW w:w="623" w:type="dxa"/>
            <w:vAlign w:val="top"/>
          </w:tcPr>
          <w:p>
            <w:pPr>
              <w:ind w:left="220"/>
              <w:spacing w:before="251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35</w:t>
            </w:r>
          </w:p>
        </w:tc>
        <w:tc>
          <w:tcPr>
            <w:tcW w:w="12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8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7" w:hRule="atLeast"/>
        </w:trPr>
        <w:tc>
          <w:tcPr>
            <w:tcW w:w="19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23" w:type="dxa"/>
            <w:vAlign w:val="top"/>
          </w:tcPr>
          <w:p>
            <w:pPr>
              <w:ind w:left="261"/>
              <w:spacing w:before="9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4</w:t>
            </w:r>
          </w:p>
        </w:tc>
        <w:tc>
          <w:tcPr>
            <w:tcW w:w="14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96" w:type="dxa"/>
            <w:vAlign w:val="top"/>
          </w:tcPr>
          <w:p>
            <w:pPr>
              <w:ind w:left="145"/>
              <w:spacing w:before="48" w:line="257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  <w:position w:val="1"/>
              </w:rPr>
              <w:t>四、公共安全支出</w:t>
            </w:r>
          </w:p>
        </w:tc>
        <w:tc>
          <w:tcPr>
            <w:tcW w:w="623" w:type="dxa"/>
            <w:vAlign w:val="top"/>
          </w:tcPr>
          <w:p>
            <w:pPr>
              <w:ind w:left="220"/>
              <w:spacing w:before="9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36</w:t>
            </w:r>
          </w:p>
        </w:tc>
        <w:tc>
          <w:tcPr>
            <w:tcW w:w="12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8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7" w:hRule="atLeast"/>
        </w:trPr>
        <w:tc>
          <w:tcPr>
            <w:tcW w:w="19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23" w:type="dxa"/>
            <w:vAlign w:val="top"/>
          </w:tcPr>
          <w:p>
            <w:pPr>
              <w:ind w:left="267"/>
              <w:spacing w:before="97" w:line="192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5</w:t>
            </w:r>
          </w:p>
        </w:tc>
        <w:tc>
          <w:tcPr>
            <w:tcW w:w="14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96" w:type="dxa"/>
            <w:vAlign w:val="top"/>
          </w:tcPr>
          <w:p>
            <w:pPr>
              <w:ind w:left="124"/>
              <w:spacing w:before="47" w:line="256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  <w:position w:val="1"/>
              </w:rPr>
              <w:t>五、教育支出</w:t>
            </w:r>
          </w:p>
        </w:tc>
        <w:tc>
          <w:tcPr>
            <w:tcW w:w="623" w:type="dxa"/>
            <w:vAlign w:val="top"/>
          </w:tcPr>
          <w:p>
            <w:pPr>
              <w:ind w:left="220"/>
              <w:spacing w:before="9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37</w:t>
            </w:r>
          </w:p>
        </w:tc>
        <w:tc>
          <w:tcPr>
            <w:tcW w:w="1294" w:type="dxa"/>
            <w:vAlign w:val="top"/>
          </w:tcPr>
          <w:p>
            <w:pPr>
              <w:ind w:left="493"/>
              <w:spacing w:before="94" w:line="197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2,271.49</w:t>
            </w:r>
          </w:p>
        </w:tc>
        <w:tc>
          <w:tcPr>
            <w:tcW w:w="1218" w:type="dxa"/>
            <w:vAlign w:val="top"/>
          </w:tcPr>
          <w:p>
            <w:pPr>
              <w:ind w:left="418"/>
              <w:spacing w:before="94" w:line="197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2,271.49</w:t>
            </w:r>
          </w:p>
        </w:tc>
        <w:tc>
          <w:tcPr>
            <w:tcW w:w="12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8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7" w:hRule="atLeast"/>
        </w:trPr>
        <w:tc>
          <w:tcPr>
            <w:tcW w:w="19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23" w:type="dxa"/>
            <w:vAlign w:val="top"/>
          </w:tcPr>
          <w:p>
            <w:pPr>
              <w:ind w:left="266"/>
              <w:spacing w:before="9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6</w:t>
            </w:r>
          </w:p>
        </w:tc>
        <w:tc>
          <w:tcPr>
            <w:tcW w:w="14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96" w:type="dxa"/>
            <w:vAlign w:val="top"/>
          </w:tcPr>
          <w:p>
            <w:pPr>
              <w:ind w:left="129"/>
              <w:spacing w:before="47" w:line="256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  <w:position w:val="1"/>
              </w:rPr>
              <w:t>六、科学技术支出</w:t>
            </w:r>
          </w:p>
        </w:tc>
        <w:tc>
          <w:tcPr>
            <w:tcW w:w="623" w:type="dxa"/>
            <w:vAlign w:val="top"/>
          </w:tcPr>
          <w:p>
            <w:pPr>
              <w:ind w:left="220"/>
              <w:spacing w:before="9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38</w:t>
            </w:r>
          </w:p>
        </w:tc>
        <w:tc>
          <w:tcPr>
            <w:tcW w:w="12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8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629" w:hRule="atLeast"/>
        </w:trPr>
        <w:tc>
          <w:tcPr>
            <w:tcW w:w="19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23" w:type="dxa"/>
            <w:vAlign w:val="top"/>
          </w:tcPr>
          <w:p>
            <w:pPr>
              <w:ind w:left="265"/>
              <w:spacing w:before="255" w:line="192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7</w:t>
            </w:r>
          </w:p>
        </w:tc>
        <w:tc>
          <w:tcPr>
            <w:tcW w:w="14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96" w:type="dxa"/>
            <w:vAlign w:val="top"/>
          </w:tcPr>
          <w:p>
            <w:pPr>
              <w:ind w:left="115" w:right="183" w:firstLine="10"/>
              <w:spacing w:before="48" w:line="27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七、文化旅游体育与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传媒支出</w:t>
            </w:r>
          </w:p>
        </w:tc>
        <w:tc>
          <w:tcPr>
            <w:tcW w:w="623" w:type="dxa"/>
            <w:vAlign w:val="top"/>
          </w:tcPr>
          <w:p>
            <w:pPr>
              <w:ind w:left="220"/>
              <w:spacing w:before="252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39</w:t>
            </w:r>
          </w:p>
        </w:tc>
        <w:tc>
          <w:tcPr>
            <w:tcW w:w="12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8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629" w:hRule="atLeast"/>
        </w:trPr>
        <w:tc>
          <w:tcPr>
            <w:tcW w:w="19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23" w:type="dxa"/>
            <w:vAlign w:val="top"/>
          </w:tcPr>
          <w:p>
            <w:pPr>
              <w:ind w:left="270"/>
              <w:spacing w:before="252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8</w:t>
            </w:r>
          </w:p>
        </w:tc>
        <w:tc>
          <w:tcPr>
            <w:tcW w:w="14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96" w:type="dxa"/>
            <w:vAlign w:val="top"/>
          </w:tcPr>
          <w:p>
            <w:pPr>
              <w:ind w:left="122" w:right="183" w:hanging="4"/>
              <w:spacing w:before="48" w:line="27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八、社会保障和就业</w:t>
            </w: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支出</w:t>
            </w:r>
          </w:p>
        </w:tc>
        <w:tc>
          <w:tcPr>
            <w:tcW w:w="623" w:type="dxa"/>
            <w:vAlign w:val="top"/>
          </w:tcPr>
          <w:p>
            <w:pPr>
              <w:ind w:left="215"/>
              <w:spacing w:before="252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40</w:t>
            </w:r>
          </w:p>
        </w:tc>
        <w:tc>
          <w:tcPr>
            <w:tcW w:w="12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8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7" w:hRule="atLeast"/>
        </w:trPr>
        <w:tc>
          <w:tcPr>
            <w:tcW w:w="19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23" w:type="dxa"/>
            <w:vAlign w:val="top"/>
          </w:tcPr>
          <w:p>
            <w:pPr>
              <w:ind w:left="266"/>
              <w:spacing w:before="9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9</w:t>
            </w:r>
          </w:p>
        </w:tc>
        <w:tc>
          <w:tcPr>
            <w:tcW w:w="14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96" w:type="dxa"/>
            <w:vAlign w:val="top"/>
          </w:tcPr>
          <w:p>
            <w:pPr>
              <w:ind w:left="123"/>
              <w:spacing w:before="48" w:line="256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  <w:position w:val="1"/>
              </w:rPr>
              <w:t>九、卫生健康支出</w:t>
            </w:r>
          </w:p>
        </w:tc>
        <w:tc>
          <w:tcPr>
            <w:tcW w:w="623" w:type="dxa"/>
            <w:vAlign w:val="top"/>
          </w:tcPr>
          <w:p>
            <w:pPr>
              <w:ind w:left="215"/>
              <w:spacing w:before="9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41</w:t>
            </w:r>
          </w:p>
        </w:tc>
        <w:tc>
          <w:tcPr>
            <w:tcW w:w="12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8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7" w:hRule="atLeast"/>
        </w:trPr>
        <w:tc>
          <w:tcPr>
            <w:tcW w:w="19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23" w:type="dxa"/>
            <w:vAlign w:val="top"/>
          </w:tcPr>
          <w:p>
            <w:pPr>
              <w:ind w:left="231"/>
              <w:spacing w:before="9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7"/>
              </w:rPr>
              <w:t>10</w:t>
            </w:r>
          </w:p>
        </w:tc>
        <w:tc>
          <w:tcPr>
            <w:tcW w:w="14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96" w:type="dxa"/>
            <w:vAlign w:val="top"/>
          </w:tcPr>
          <w:p>
            <w:pPr>
              <w:ind w:left="125"/>
              <w:spacing w:before="48" w:line="254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  <w:position w:val="1"/>
              </w:rPr>
              <w:t>十、节能环保支出</w:t>
            </w:r>
          </w:p>
        </w:tc>
        <w:tc>
          <w:tcPr>
            <w:tcW w:w="623" w:type="dxa"/>
            <w:vAlign w:val="top"/>
          </w:tcPr>
          <w:p>
            <w:pPr>
              <w:ind w:left="215"/>
              <w:spacing w:before="9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42</w:t>
            </w:r>
          </w:p>
        </w:tc>
        <w:tc>
          <w:tcPr>
            <w:tcW w:w="12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8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7" w:hRule="atLeast"/>
        </w:trPr>
        <w:tc>
          <w:tcPr>
            <w:tcW w:w="19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23" w:type="dxa"/>
            <w:vAlign w:val="top"/>
          </w:tcPr>
          <w:p>
            <w:pPr>
              <w:ind w:left="231"/>
              <w:spacing w:before="9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7"/>
              </w:rPr>
              <w:t>11</w:t>
            </w:r>
          </w:p>
        </w:tc>
        <w:tc>
          <w:tcPr>
            <w:tcW w:w="14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96" w:type="dxa"/>
            <w:vAlign w:val="top"/>
          </w:tcPr>
          <w:p>
            <w:pPr>
              <w:ind w:left="125"/>
              <w:spacing w:before="47" w:line="256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  <w:position w:val="1"/>
              </w:rPr>
              <w:t>十一、城乡社区支出</w:t>
            </w:r>
          </w:p>
        </w:tc>
        <w:tc>
          <w:tcPr>
            <w:tcW w:w="623" w:type="dxa"/>
            <w:vAlign w:val="top"/>
          </w:tcPr>
          <w:p>
            <w:pPr>
              <w:ind w:left="215"/>
              <w:spacing w:before="9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43</w:t>
            </w:r>
          </w:p>
        </w:tc>
        <w:tc>
          <w:tcPr>
            <w:tcW w:w="12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8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7" w:hRule="atLeast"/>
        </w:trPr>
        <w:tc>
          <w:tcPr>
            <w:tcW w:w="19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23" w:type="dxa"/>
            <w:vAlign w:val="top"/>
          </w:tcPr>
          <w:p>
            <w:pPr>
              <w:ind w:left="231"/>
              <w:spacing w:before="9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7"/>
              </w:rPr>
              <w:t>12</w:t>
            </w:r>
          </w:p>
        </w:tc>
        <w:tc>
          <w:tcPr>
            <w:tcW w:w="14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96" w:type="dxa"/>
            <w:vAlign w:val="top"/>
          </w:tcPr>
          <w:p>
            <w:pPr>
              <w:ind w:left="125"/>
              <w:spacing w:before="47" w:line="256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  <w:position w:val="1"/>
              </w:rPr>
              <w:t>十二、农林水支出</w:t>
            </w:r>
          </w:p>
        </w:tc>
        <w:tc>
          <w:tcPr>
            <w:tcW w:w="623" w:type="dxa"/>
            <w:vAlign w:val="top"/>
          </w:tcPr>
          <w:p>
            <w:pPr>
              <w:ind w:left="215"/>
              <w:spacing w:before="9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44</w:t>
            </w:r>
          </w:p>
        </w:tc>
        <w:tc>
          <w:tcPr>
            <w:tcW w:w="12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8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7" w:hRule="atLeast"/>
        </w:trPr>
        <w:tc>
          <w:tcPr>
            <w:tcW w:w="19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23" w:type="dxa"/>
            <w:vAlign w:val="top"/>
          </w:tcPr>
          <w:p>
            <w:pPr>
              <w:ind w:left="231"/>
              <w:spacing w:before="9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7"/>
              </w:rPr>
              <w:t>13</w:t>
            </w:r>
          </w:p>
        </w:tc>
        <w:tc>
          <w:tcPr>
            <w:tcW w:w="14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96" w:type="dxa"/>
            <w:vAlign w:val="top"/>
          </w:tcPr>
          <w:p>
            <w:pPr>
              <w:ind w:left="125"/>
              <w:spacing w:before="49" w:line="256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  <w:position w:val="1"/>
              </w:rPr>
              <w:t>十三、交通运输支出</w:t>
            </w:r>
          </w:p>
        </w:tc>
        <w:tc>
          <w:tcPr>
            <w:tcW w:w="623" w:type="dxa"/>
            <w:vAlign w:val="top"/>
          </w:tcPr>
          <w:p>
            <w:pPr>
              <w:ind w:left="215"/>
              <w:spacing w:before="9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45</w:t>
            </w:r>
          </w:p>
        </w:tc>
        <w:tc>
          <w:tcPr>
            <w:tcW w:w="1294" w:type="dxa"/>
            <w:vAlign w:val="top"/>
          </w:tcPr>
          <w:p>
            <w:pPr>
              <w:ind w:left="851"/>
              <w:spacing w:before="9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8.05</w:t>
            </w:r>
          </w:p>
        </w:tc>
        <w:tc>
          <w:tcPr>
            <w:tcW w:w="1218" w:type="dxa"/>
            <w:vAlign w:val="top"/>
          </w:tcPr>
          <w:p>
            <w:pPr>
              <w:ind w:left="774"/>
              <w:spacing w:before="9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8.05</w:t>
            </w:r>
          </w:p>
        </w:tc>
        <w:tc>
          <w:tcPr>
            <w:tcW w:w="12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8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29" w:hRule="atLeast"/>
        </w:trPr>
        <w:tc>
          <w:tcPr>
            <w:tcW w:w="19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23" w:type="dxa"/>
            <w:vAlign w:val="top"/>
          </w:tcPr>
          <w:p>
            <w:pPr>
              <w:ind w:left="231"/>
              <w:spacing w:before="252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7"/>
              </w:rPr>
              <w:t>14</w:t>
            </w:r>
          </w:p>
        </w:tc>
        <w:tc>
          <w:tcPr>
            <w:tcW w:w="14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96" w:type="dxa"/>
            <w:vAlign w:val="top"/>
          </w:tcPr>
          <w:p>
            <w:pPr>
              <w:ind w:left="120" w:right="183" w:firstLine="5"/>
              <w:spacing w:before="48" w:line="27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十四、资源勘探工业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信息等支出</w:t>
            </w:r>
          </w:p>
        </w:tc>
        <w:tc>
          <w:tcPr>
            <w:tcW w:w="623" w:type="dxa"/>
            <w:vAlign w:val="top"/>
          </w:tcPr>
          <w:p>
            <w:pPr>
              <w:ind w:left="215"/>
              <w:spacing w:before="252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46</w:t>
            </w:r>
          </w:p>
        </w:tc>
        <w:tc>
          <w:tcPr>
            <w:tcW w:w="12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8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29" w:hRule="atLeast"/>
        </w:trPr>
        <w:tc>
          <w:tcPr>
            <w:tcW w:w="19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23" w:type="dxa"/>
            <w:vAlign w:val="top"/>
          </w:tcPr>
          <w:p>
            <w:pPr>
              <w:ind w:left="231"/>
              <w:spacing w:before="251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7"/>
              </w:rPr>
              <w:t>15</w:t>
            </w:r>
          </w:p>
        </w:tc>
        <w:tc>
          <w:tcPr>
            <w:tcW w:w="14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96" w:type="dxa"/>
            <w:vAlign w:val="top"/>
          </w:tcPr>
          <w:p>
            <w:pPr>
              <w:ind w:left="123" w:right="183" w:firstLine="2"/>
              <w:spacing w:before="48" w:line="27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十五、商业服务业等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支出</w:t>
            </w:r>
          </w:p>
        </w:tc>
        <w:tc>
          <w:tcPr>
            <w:tcW w:w="623" w:type="dxa"/>
            <w:vAlign w:val="top"/>
          </w:tcPr>
          <w:p>
            <w:pPr>
              <w:ind w:left="215"/>
              <w:spacing w:before="251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47</w:t>
            </w:r>
          </w:p>
        </w:tc>
        <w:tc>
          <w:tcPr>
            <w:tcW w:w="12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8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17" w:hRule="atLeast"/>
        </w:trPr>
        <w:tc>
          <w:tcPr>
            <w:tcW w:w="19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23" w:type="dxa"/>
            <w:vAlign w:val="top"/>
          </w:tcPr>
          <w:p>
            <w:pPr>
              <w:ind w:left="231"/>
              <w:spacing w:before="9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7"/>
              </w:rPr>
              <w:t>16</w:t>
            </w:r>
          </w:p>
        </w:tc>
        <w:tc>
          <w:tcPr>
            <w:tcW w:w="14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96" w:type="dxa"/>
            <w:vAlign w:val="top"/>
          </w:tcPr>
          <w:p>
            <w:pPr>
              <w:ind w:left="125"/>
              <w:spacing w:before="48" w:line="255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  <w:position w:val="1"/>
              </w:rPr>
              <w:t>十六、金融支出</w:t>
            </w:r>
          </w:p>
        </w:tc>
        <w:tc>
          <w:tcPr>
            <w:tcW w:w="623" w:type="dxa"/>
            <w:vAlign w:val="top"/>
          </w:tcPr>
          <w:p>
            <w:pPr>
              <w:ind w:left="215"/>
              <w:spacing w:before="9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48</w:t>
            </w:r>
          </w:p>
        </w:tc>
        <w:tc>
          <w:tcPr>
            <w:tcW w:w="12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8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28" w:hRule="atLeast"/>
        </w:trPr>
        <w:tc>
          <w:tcPr>
            <w:tcW w:w="19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23" w:type="dxa"/>
            <w:vAlign w:val="top"/>
          </w:tcPr>
          <w:p>
            <w:pPr>
              <w:ind w:left="231"/>
              <w:spacing w:before="250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7"/>
              </w:rPr>
              <w:t>17</w:t>
            </w:r>
          </w:p>
        </w:tc>
        <w:tc>
          <w:tcPr>
            <w:tcW w:w="14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96" w:type="dxa"/>
            <w:vAlign w:val="top"/>
          </w:tcPr>
          <w:p>
            <w:pPr>
              <w:ind w:left="123" w:right="183" w:firstLine="2"/>
              <w:spacing w:before="47" w:line="27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十七、援助其他地区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支出</w:t>
            </w:r>
          </w:p>
        </w:tc>
        <w:tc>
          <w:tcPr>
            <w:tcW w:w="623" w:type="dxa"/>
            <w:vAlign w:val="top"/>
          </w:tcPr>
          <w:p>
            <w:pPr>
              <w:ind w:left="215"/>
              <w:spacing w:before="250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49</w:t>
            </w:r>
          </w:p>
        </w:tc>
        <w:tc>
          <w:tcPr>
            <w:tcW w:w="12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8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29" w:hRule="atLeast"/>
        </w:trPr>
        <w:tc>
          <w:tcPr>
            <w:tcW w:w="19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23" w:type="dxa"/>
            <w:vAlign w:val="top"/>
          </w:tcPr>
          <w:p>
            <w:pPr>
              <w:ind w:left="231"/>
              <w:spacing w:before="251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7"/>
              </w:rPr>
              <w:t>18</w:t>
            </w:r>
          </w:p>
        </w:tc>
        <w:tc>
          <w:tcPr>
            <w:tcW w:w="14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96" w:type="dxa"/>
            <w:vAlign w:val="top"/>
          </w:tcPr>
          <w:p>
            <w:pPr>
              <w:ind w:left="128" w:right="183" w:hanging="3"/>
              <w:spacing w:before="48" w:line="27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十八、</w:t>
            </w:r>
            <w:r>
              <w:rPr>
                <w:rFonts w:ascii="FangSong" w:hAnsi="FangSong" w:eastAsia="FangSong" w:cs="FangSong"/>
                <w:sz w:val="19"/>
                <w:szCs w:val="19"/>
                <w:spacing w:val="-43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自然资源海洋</w:t>
            </w:r>
            <w:r>
              <w:rPr>
                <w:rFonts w:ascii="FangSong" w:hAnsi="FangSong" w:eastAsia="FangSong" w:cs="FangSong"/>
                <w:sz w:val="19"/>
                <w:szCs w:val="19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气象等支出</w:t>
            </w:r>
          </w:p>
        </w:tc>
        <w:tc>
          <w:tcPr>
            <w:tcW w:w="623" w:type="dxa"/>
            <w:vAlign w:val="top"/>
          </w:tcPr>
          <w:p>
            <w:pPr>
              <w:ind w:left="221"/>
              <w:spacing w:before="251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50</w:t>
            </w:r>
          </w:p>
        </w:tc>
        <w:tc>
          <w:tcPr>
            <w:tcW w:w="12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8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17" w:hRule="atLeast"/>
        </w:trPr>
        <w:tc>
          <w:tcPr>
            <w:tcW w:w="19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23" w:type="dxa"/>
            <w:vAlign w:val="top"/>
          </w:tcPr>
          <w:p>
            <w:pPr>
              <w:ind w:left="231"/>
              <w:spacing w:before="9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7"/>
              </w:rPr>
              <w:t>19</w:t>
            </w:r>
          </w:p>
        </w:tc>
        <w:tc>
          <w:tcPr>
            <w:tcW w:w="14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96" w:type="dxa"/>
            <w:vAlign w:val="top"/>
          </w:tcPr>
          <w:p>
            <w:pPr>
              <w:ind w:left="125"/>
              <w:spacing w:before="50" w:line="254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  <w:position w:val="1"/>
              </w:rPr>
              <w:t>十九、住房保障支出</w:t>
            </w:r>
          </w:p>
        </w:tc>
        <w:tc>
          <w:tcPr>
            <w:tcW w:w="623" w:type="dxa"/>
            <w:vAlign w:val="top"/>
          </w:tcPr>
          <w:p>
            <w:pPr>
              <w:ind w:left="221"/>
              <w:spacing w:before="9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51</w:t>
            </w:r>
          </w:p>
        </w:tc>
        <w:tc>
          <w:tcPr>
            <w:tcW w:w="12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8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28" w:hRule="atLeast"/>
        </w:trPr>
        <w:tc>
          <w:tcPr>
            <w:tcW w:w="19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23" w:type="dxa"/>
            <w:vAlign w:val="top"/>
          </w:tcPr>
          <w:p>
            <w:pPr>
              <w:ind w:left="211"/>
              <w:spacing w:before="253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20</w:t>
            </w:r>
          </w:p>
        </w:tc>
        <w:tc>
          <w:tcPr>
            <w:tcW w:w="14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96" w:type="dxa"/>
            <w:vAlign w:val="top"/>
          </w:tcPr>
          <w:p>
            <w:pPr>
              <w:ind w:left="123" w:right="183" w:firstLine="3"/>
              <w:spacing w:before="49" w:line="27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二十、粮油物资储备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支出</w:t>
            </w:r>
          </w:p>
        </w:tc>
        <w:tc>
          <w:tcPr>
            <w:tcW w:w="623" w:type="dxa"/>
            <w:vAlign w:val="top"/>
          </w:tcPr>
          <w:p>
            <w:pPr>
              <w:ind w:left="221"/>
              <w:spacing w:before="253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52</w:t>
            </w:r>
          </w:p>
        </w:tc>
        <w:tc>
          <w:tcPr>
            <w:tcW w:w="12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8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29" w:hRule="atLeast"/>
        </w:trPr>
        <w:tc>
          <w:tcPr>
            <w:tcW w:w="19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23" w:type="dxa"/>
            <w:vAlign w:val="top"/>
          </w:tcPr>
          <w:p>
            <w:pPr>
              <w:ind w:left="211"/>
              <w:spacing w:before="253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21</w:t>
            </w:r>
          </w:p>
        </w:tc>
        <w:tc>
          <w:tcPr>
            <w:tcW w:w="14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96" w:type="dxa"/>
            <w:vAlign w:val="top"/>
          </w:tcPr>
          <w:p>
            <w:pPr>
              <w:ind w:left="129" w:right="183" w:hanging="2"/>
              <w:spacing w:before="50" w:line="27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二十一、国有资本经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营预算支出</w:t>
            </w:r>
          </w:p>
        </w:tc>
        <w:tc>
          <w:tcPr>
            <w:tcW w:w="623" w:type="dxa"/>
            <w:vAlign w:val="top"/>
          </w:tcPr>
          <w:p>
            <w:pPr>
              <w:ind w:left="221"/>
              <w:spacing w:before="253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53</w:t>
            </w:r>
          </w:p>
        </w:tc>
        <w:tc>
          <w:tcPr>
            <w:tcW w:w="12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8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31" w:hRule="atLeast"/>
        </w:trPr>
        <w:tc>
          <w:tcPr>
            <w:tcW w:w="19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23" w:type="dxa"/>
            <w:vAlign w:val="top"/>
          </w:tcPr>
          <w:p>
            <w:pPr>
              <w:ind w:left="211"/>
              <w:spacing w:before="253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22</w:t>
            </w:r>
          </w:p>
        </w:tc>
        <w:tc>
          <w:tcPr>
            <w:tcW w:w="14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96" w:type="dxa"/>
            <w:vAlign w:val="top"/>
          </w:tcPr>
          <w:p>
            <w:pPr>
              <w:ind w:left="123" w:right="183" w:firstLine="3"/>
              <w:spacing w:before="50" w:line="27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二十二、灾害防治及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应急管理支出</w:t>
            </w:r>
          </w:p>
        </w:tc>
        <w:tc>
          <w:tcPr>
            <w:tcW w:w="623" w:type="dxa"/>
            <w:vAlign w:val="top"/>
          </w:tcPr>
          <w:p>
            <w:pPr>
              <w:ind w:left="221"/>
              <w:spacing w:before="253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54</w:t>
            </w:r>
          </w:p>
        </w:tc>
        <w:tc>
          <w:tcPr>
            <w:tcW w:w="12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8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11906" w:h="16839"/>
          <w:pgMar w:top="400" w:right="54" w:bottom="0" w:left="128" w:header="0" w:footer="0" w:gutter="0"/>
        </w:sectPr>
        <w:rPr/>
      </w:pPr>
    </w:p>
    <w:p>
      <w:pPr>
        <w:spacing w:before="42"/>
        <w:rPr/>
      </w:pPr>
      <w:r/>
    </w:p>
    <w:p>
      <w:pPr>
        <w:spacing w:before="41"/>
        <w:rPr/>
      </w:pPr>
      <w:r/>
    </w:p>
    <w:p>
      <w:pPr>
        <w:spacing w:before="41"/>
        <w:rPr/>
      </w:pPr>
      <w:r/>
    </w:p>
    <w:p>
      <w:pPr>
        <w:spacing w:before="41"/>
        <w:rPr/>
      </w:pPr>
      <w:r/>
    </w:p>
    <w:tbl>
      <w:tblPr>
        <w:tblStyle w:val="TableNormal"/>
        <w:tblW w:w="1171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987"/>
        <w:gridCol w:w="623"/>
        <w:gridCol w:w="1426"/>
        <w:gridCol w:w="2096"/>
        <w:gridCol w:w="623"/>
        <w:gridCol w:w="1294"/>
        <w:gridCol w:w="1218"/>
        <w:gridCol w:w="1218"/>
        <w:gridCol w:w="1228"/>
      </w:tblGrid>
      <w:tr>
        <w:trPr>
          <w:trHeight w:val="321" w:hRule="atLeast"/>
        </w:trPr>
        <w:tc>
          <w:tcPr>
            <w:tcW w:w="19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23" w:type="dxa"/>
            <w:vAlign w:val="top"/>
          </w:tcPr>
          <w:p>
            <w:pPr>
              <w:ind w:left="211"/>
              <w:spacing w:before="9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23</w:t>
            </w:r>
          </w:p>
        </w:tc>
        <w:tc>
          <w:tcPr>
            <w:tcW w:w="14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96" w:type="dxa"/>
            <w:vAlign w:val="top"/>
          </w:tcPr>
          <w:p>
            <w:pPr>
              <w:ind w:left="127"/>
              <w:spacing w:before="50" w:line="255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  <w:position w:val="1"/>
              </w:rPr>
              <w:t>二十三、其他支出</w:t>
            </w:r>
          </w:p>
        </w:tc>
        <w:tc>
          <w:tcPr>
            <w:tcW w:w="623" w:type="dxa"/>
            <w:vAlign w:val="top"/>
          </w:tcPr>
          <w:p>
            <w:pPr>
              <w:ind w:left="221"/>
              <w:spacing w:before="100" w:line="192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55</w:t>
            </w:r>
          </w:p>
        </w:tc>
        <w:tc>
          <w:tcPr>
            <w:tcW w:w="12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8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27" w:hRule="atLeast"/>
        </w:trPr>
        <w:tc>
          <w:tcPr>
            <w:tcW w:w="19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23" w:type="dxa"/>
            <w:vAlign w:val="top"/>
          </w:tcPr>
          <w:p>
            <w:pPr>
              <w:ind w:left="211"/>
              <w:spacing w:before="248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24</w:t>
            </w:r>
          </w:p>
        </w:tc>
        <w:tc>
          <w:tcPr>
            <w:tcW w:w="14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96" w:type="dxa"/>
            <w:vAlign w:val="top"/>
          </w:tcPr>
          <w:p>
            <w:pPr>
              <w:ind w:left="144" w:right="183" w:hanging="17"/>
              <w:spacing w:before="44" w:line="27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二十</w:t>
            </w:r>
            <w:r>
              <w:rPr>
                <w:rFonts w:ascii="FangSong" w:hAnsi="FangSong" w:eastAsia="FangSong" w:cs="FangSong"/>
                <w:sz w:val="19"/>
                <w:szCs w:val="19"/>
                <w:spacing w:val="-53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四、债务还本支</w:t>
            </w:r>
            <w:r>
              <w:rPr>
                <w:rFonts w:ascii="FangSong" w:hAnsi="FangSong" w:eastAsia="FangSong" w:cs="FangSong"/>
                <w:sz w:val="19"/>
                <w:szCs w:val="19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</w:rPr>
              <w:t>出</w:t>
            </w:r>
          </w:p>
        </w:tc>
        <w:tc>
          <w:tcPr>
            <w:tcW w:w="623" w:type="dxa"/>
            <w:vAlign w:val="top"/>
          </w:tcPr>
          <w:p>
            <w:pPr>
              <w:ind w:left="221"/>
              <w:spacing w:before="248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56</w:t>
            </w:r>
          </w:p>
        </w:tc>
        <w:tc>
          <w:tcPr>
            <w:tcW w:w="12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8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628" w:hRule="atLeast"/>
        </w:trPr>
        <w:tc>
          <w:tcPr>
            <w:tcW w:w="19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23" w:type="dxa"/>
            <w:vAlign w:val="top"/>
          </w:tcPr>
          <w:p>
            <w:pPr>
              <w:ind w:left="211"/>
              <w:spacing w:before="250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25</w:t>
            </w:r>
          </w:p>
        </w:tc>
        <w:tc>
          <w:tcPr>
            <w:tcW w:w="14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96" w:type="dxa"/>
            <w:vAlign w:val="top"/>
          </w:tcPr>
          <w:p>
            <w:pPr>
              <w:ind w:left="144" w:right="183" w:hanging="17"/>
              <w:spacing w:before="47" w:line="27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二十五、债务付息支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</w:rPr>
              <w:t>出</w:t>
            </w:r>
          </w:p>
        </w:tc>
        <w:tc>
          <w:tcPr>
            <w:tcW w:w="623" w:type="dxa"/>
            <w:vAlign w:val="top"/>
          </w:tcPr>
          <w:p>
            <w:pPr>
              <w:ind w:left="221"/>
              <w:spacing w:before="253" w:line="192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57</w:t>
            </w:r>
          </w:p>
        </w:tc>
        <w:tc>
          <w:tcPr>
            <w:tcW w:w="12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8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627" w:hRule="atLeast"/>
        </w:trPr>
        <w:tc>
          <w:tcPr>
            <w:tcW w:w="19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23" w:type="dxa"/>
            <w:vAlign w:val="top"/>
          </w:tcPr>
          <w:p>
            <w:pPr>
              <w:ind w:left="211"/>
              <w:spacing w:before="253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26</w:t>
            </w:r>
          </w:p>
        </w:tc>
        <w:tc>
          <w:tcPr>
            <w:tcW w:w="14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96" w:type="dxa"/>
            <w:vAlign w:val="top"/>
          </w:tcPr>
          <w:p>
            <w:pPr>
              <w:ind w:left="116" w:right="183" w:firstLine="10"/>
              <w:spacing w:before="50" w:line="27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二十六、抗疫特别国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债安排的支出</w:t>
            </w:r>
          </w:p>
        </w:tc>
        <w:tc>
          <w:tcPr>
            <w:tcW w:w="623" w:type="dxa"/>
            <w:vAlign w:val="top"/>
          </w:tcPr>
          <w:p>
            <w:pPr>
              <w:ind w:left="221"/>
              <w:spacing w:before="253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58</w:t>
            </w:r>
          </w:p>
        </w:tc>
        <w:tc>
          <w:tcPr>
            <w:tcW w:w="12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8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6" w:hRule="atLeast"/>
        </w:trPr>
        <w:tc>
          <w:tcPr>
            <w:tcW w:w="1987" w:type="dxa"/>
            <w:vAlign w:val="top"/>
          </w:tcPr>
          <w:p>
            <w:pPr>
              <w:ind w:left="398"/>
              <w:spacing w:before="51" w:line="254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b/>
                <w:bCs/>
                <w:spacing w:val="6"/>
                <w:position w:val="1"/>
              </w:rPr>
              <w:t>本年收入合计</w:t>
            </w:r>
          </w:p>
        </w:tc>
        <w:tc>
          <w:tcPr>
            <w:tcW w:w="623" w:type="dxa"/>
            <w:vAlign w:val="top"/>
          </w:tcPr>
          <w:p>
            <w:pPr>
              <w:ind w:left="211"/>
              <w:spacing w:before="99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27</w:t>
            </w:r>
          </w:p>
        </w:tc>
        <w:tc>
          <w:tcPr>
            <w:tcW w:w="1426" w:type="dxa"/>
            <w:vAlign w:val="top"/>
          </w:tcPr>
          <w:p>
            <w:pPr>
              <w:ind w:left="620"/>
              <w:spacing w:before="96" w:line="197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2,279.54</w:t>
            </w:r>
          </w:p>
        </w:tc>
        <w:tc>
          <w:tcPr>
            <w:tcW w:w="2096" w:type="dxa"/>
            <w:vAlign w:val="top"/>
          </w:tcPr>
          <w:p>
            <w:pPr>
              <w:ind w:left="454"/>
              <w:spacing w:before="51" w:line="254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b/>
                <w:bCs/>
                <w:spacing w:val="6"/>
                <w:position w:val="1"/>
              </w:rPr>
              <w:t>本年支出合计</w:t>
            </w:r>
          </w:p>
        </w:tc>
        <w:tc>
          <w:tcPr>
            <w:tcW w:w="623" w:type="dxa"/>
            <w:vAlign w:val="top"/>
          </w:tcPr>
          <w:p>
            <w:pPr>
              <w:ind w:left="221"/>
              <w:spacing w:before="99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59</w:t>
            </w:r>
          </w:p>
        </w:tc>
        <w:tc>
          <w:tcPr>
            <w:tcW w:w="1294" w:type="dxa"/>
            <w:vAlign w:val="top"/>
          </w:tcPr>
          <w:p>
            <w:pPr>
              <w:ind w:left="493"/>
              <w:spacing w:before="96" w:line="197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2,279.54</w:t>
            </w:r>
          </w:p>
        </w:tc>
        <w:tc>
          <w:tcPr>
            <w:tcW w:w="1218" w:type="dxa"/>
            <w:vAlign w:val="top"/>
          </w:tcPr>
          <w:p>
            <w:pPr>
              <w:ind w:left="418"/>
              <w:spacing w:before="96" w:line="197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2,279.54</w:t>
            </w:r>
          </w:p>
        </w:tc>
        <w:tc>
          <w:tcPr>
            <w:tcW w:w="12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8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628" w:hRule="atLeast"/>
        </w:trPr>
        <w:tc>
          <w:tcPr>
            <w:tcW w:w="1987" w:type="dxa"/>
            <w:vAlign w:val="top"/>
          </w:tcPr>
          <w:p>
            <w:pPr>
              <w:ind w:left="119" w:right="277" w:hanging="2"/>
              <w:spacing w:before="51" w:line="27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年初财政拨款结转</w:t>
            </w: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和结余</w:t>
            </w:r>
          </w:p>
        </w:tc>
        <w:tc>
          <w:tcPr>
            <w:tcW w:w="623" w:type="dxa"/>
            <w:vAlign w:val="top"/>
          </w:tcPr>
          <w:p>
            <w:pPr>
              <w:ind w:left="211"/>
              <w:spacing w:before="25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28</w:t>
            </w:r>
          </w:p>
        </w:tc>
        <w:tc>
          <w:tcPr>
            <w:tcW w:w="14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96" w:type="dxa"/>
            <w:vAlign w:val="top"/>
          </w:tcPr>
          <w:p>
            <w:pPr>
              <w:ind w:left="121" w:right="183" w:hanging="3"/>
              <w:spacing w:before="51" w:line="27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年末财政拨款结转和</w:t>
            </w: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结余</w:t>
            </w:r>
          </w:p>
        </w:tc>
        <w:tc>
          <w:tcPr>
            <w:tcW w:w="623" w:type="dxa"/>
            <w:vAlign w:val="top"/>
          </w:tcPr>
          <w:p>
            <w:pPr>
              <w:ind w:left="220"/>
              <w:spacing w:before="25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60</w:t>
            </w:r>
          </w:p>
        </w:tc>
        <w:tc>
          <w:tcPr>
            <w:tcW w:w="12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8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627" w:hRule="atLeast"/>
        </w:trPr>
        <w:tc>
          <w:tcPr>
            <w:tcW w:w="1987" w:type="dxa"/>
            <w:vAlign w:val="top"/>
          </w:tcPr>
          <w:p>
            <w:pPr>
              <w:ind w:left="118" w:right="106" w:firstLine="10"/>
              <w:spacing w:before="53" w:line="27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一、一般公共预算财</w:t>
            </w:r>
            <w:r>
              <w:rPr>
                <w:rFonts w:ascii="FangSong" w:hAnsi="FangSong" w:eastAsia="FangSong" w:cs="FangSong"/>
                <w:sz w:val="19"/>
                <w:szCs w:val="19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政拨款</w:t>
            </w:r>
          </w:p>
        </w:tc>
        <w:tc>
          <w:tcPr>
            <w:tcW w:w="623" w:type="dxa"/>
            <w:vAlign w:val="top"/>
          </w:tcPr>
          <w:p>
            <w:pPr>
              <w:ind w:left="211"/>
              <w:spacing w:before="25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29</w:t>
            </w:r>
          </w:p>
        </w:tc>
        <w:tc>
          <w:tcPr>
            <w:tcW w:w="14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23" w:type="dxa"/>
            <w:vAlign w:val="top"/>
          </w:tcPr>
          <w:p>
            <w:pPr>
              <w:ind w:left="220"/>
              <w:spacing w:before="25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61</w:t>
            </w:r>
          </w:p>
        </w:tc>
        <w:tc>
          <w:tcPr>
            <w:tcW w:w="12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8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628" w:hRule="atLeast"/>
        </w:trPr>
        <w:tc>
          <w:tcPr>
            <w:tcW w:w="1987" w:type="dxa"/>
            <w:vAlign w:val="top"/>
          </w:tcPr>
          <w:p>
            <w:pPr>
              <w:ind w:left="119" w:right="106" w:firstLine="6"/>
              <w:spacing w:before="54" w:line="27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二、政府性基金预算</w:t>
            </w: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财政拨款</w:t>
            </w:r>
          </w:p>
        </w:tc>
        <w:tc>
          <w:tcPr>
            <w:tcW w:w="623" w:type="dxa"/>
            <w:vAlign w:val="top"/>
          </w:tcPr>
          <w:p>
            <w:pPr>
              <w:ind w:left="215"/>
              <w:spacing w:before="25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30</w:t>
            </w:r>
          </w:p>
        </w:tc>
        <w:tc>
          <w:tcPr>
            <w:tcW w:w="14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23" w:type="dxa"/>
            <w:vAlign w:val="top"/>
          </w:tcPr>
          <w:p>
            <w:pPr>
              <w:ind w:left="220"/>
              <w:spacing w:before="25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62</w:t>
            </w:r>
          </w:p>
        </w:tc>
        <w:tc>
          <w:tcPr>
            <w:tcW w:w="12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8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627" w:hRule="atLeast"/>
        </w:trPr>
        <w:tc>
          <w:tcPr>
            <w:tcW w:w="1987" w:type="dxa"/>
            <w:vAlign w:val="top"/>
          </w:tcPr>
          <w:p>
            <w:pPr>
              <w:ind w:left="123" w:right="106" w:firstLine="6"/>
              <w:spacing w:before="55" w:line="273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三、国有资本经营预</w:t>
            </w:r>
            <w:r>
              <w:rPr>
                <w:rFonts w:ascii="FangSong" w:hAnsi="FangSong" w:eastAsia="FangSong" w:cs="FangSong"/>
                <w:sz w:val="19"/>
                <w:szCs w:val="19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算财政拨款</w:t>
            </w:r>
          </w:p>
        </w:tc>
        <w:tc>
          <w:tcPr>
            <w:tcW w:w="623" w:type="dxa"/>
            <w:vAlign w:val="top"/>
          </w:tcPr>
          <w:p>
            <w:pPr>
              <w:ind w:left="215"/>
              <w:spacing w:before="258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31</w:t>
            </w:r>
          </w:p>
        </w:tc>
        <w:tc>
          <w:tcPr>
            <w:tcW w:w="14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23" w:type="dxa"/>
            <w:vAlign w:val="top"/>
          </w:tcPr>
          <w:p>
            <w:pPr>
              <w:ind w:left="220"/>
              <w:spacing w:before="258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63</w:t>
            </w:r>
          </w:p>
        </w:tc>
        <w:tc>
          <w:tcPr>
            <w:tcW w:w="12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8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953" w:hRule="atLeast"/>
        </w:trPr>
        <w:tc>
          <w:tcPr>
            <w:tcW w:w="1987" w:type="dxa"/>
            <w:vAlign w:val="top"/>
            <w:tcBorders>
              <w:bottom w:val="single" w:color="000000" w:sz="6" w:space="0"/>
            </w:tcBorders>
          </w:tcPr>
          <w:p>
            <w:pPr>
              <w:pStyle w:val="TableText"/>
              <w:spacing w:line="307" w:lineRule="auto"/>
              <w:rPr/>
            </w:pPr>
            <w:r/>
          </w:p>
          <w:p>
            <w:pPr>
              <w:ind w:left="817"/>
              <w:spacing w:before="62" w:line="256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b/>
                <w:bCs/>
                <w:spacing w:val="-5"/>
                <w:position w:val="1"/>
              </w:rPr>
              <w:t>总计</w:t>
            </w:r>
          </w:p>
        </w:tc>
        <w:tc>
          <w:tcPr>
            <w:tcW w:w="623" w:type="dxa"/>
            <w:vAlign w:val="top"/>
            <w:tcBorders>
              <w:bottom w:val="single" w:color="000000" w:sz="6" w:space="0"/>
            </w:tcBorders>
          </w:tcPr>
          <w:p>
            <w:pPr>
              <w:pStyle w:val="TableText"/>
              <w:spacing w:line="361" w:lineRule="auto"/>
              <w:rPr/>
            </w:pPr>
            <w:r/>
          </w:p>
          <w:p>
            <w:pPr>
              <w:ind w:left="215"/>
              <w:spacing w:before="5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32</w:t>
            </w:r>
          </w:p>
        </w:tc>
        <w:tc>
          <w:tcPr>
            <w:tcW w:w="1426" w:type="dxa"/>
            <w:vAlign w:val="top"/>
            <w:tcBorders>
              <w:bottom w:val="single" w:color="000000" w:sz="6" w:space="0"/>
            </w:tcBorders>
          </w:tcPr>
          <w:p>
            <w:pPr>
              <w:pStyle w:val="TableText"/>
              <w:spacing w:line="358" w:lineRule="auto"/>
              <w:rPr/>
            </w:pPr>
            <w:r/>
          </w:p>
          <w:p>
            <w:pPr>
              <w:ind w:left="620"/>
              <w:spacing w:before="55" w:line="197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2,279.54</w:t>
            </w:r>
          </w:p>
        </w:tc>
        <w:tc>
          <w:tcPr>
            <w:tcW w:w="2096" w:type="dxa"/>
            <w:vAlign w:val="top"/>
            <w:tcBorders>
              <w:bottom w:val="single" w:color="000000" w:sz="6" w:space="0"/>
            </w:tcBorders>
          </w:tcPr>
          <w:p>
            <w:pPr>
              <w:pStyle w:val="TableText"/>
              <w:spacing w:line="307" w:lineRule="auto"/>
              <w:rPr/>
            </w:pPr>
            <w:r/>
          </w:p>
          <w:p>
            <w:pPr>
              <w:ind w:left="873"/>
              <w:spacing w:before="62" w:line="256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b/>
                <w:bCs/>
                <w:spacing w:val="-5"/>
                <w:position w:val="1"/>
              </w:rPr>
              <w:t>总计</w:t>
            </w:r>
          </w:p>
        </w:tc>
        <w:tc>
          <w:tcPr>
            <w:tcW w:w="623" w:type="dxa"/>
            <w:vAlign w:val="top"/>
            <w:tcBorders>
              <w:bottom w:val="single" w:color="000000" w:sz="6" w:space="0"/>
            </w:tcBorders>
          </w:tcPr>
          <w:p>
            <w:pPr>
              <w:pStyle w:val="TableText"/>
              <w:spacing w:line="361" w:lineRule="auto"/>
              <w:rPr/>
            </w:pPr>
            <w:r/>
          </w:p>
          <w:p>
            <w:pPr>
              <w:ind w:left="220"/>
              <w:spacing w:before="5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64</w:t>
            </w:r>
          </w:p>
        </w:tc>
        <w:tc>
          <w:tcPr>
            <w:tcW w:w="1294" w:type="dxa"/>
            <w:vAlign w:val="top"/>
            <w:tcBorders>
              <w:bottom w:val="single" w:color="000000" w:sz="6" w:space="0"/>
            </w:tcBorders>
          </w:tcPr>
          <w:p>
            <w:pPr>
              <w:pStyle w:val="TableText"/>
              <w:spacing w:line="358" w:lineRule="auto"/>
              <w:rPr/>
            </w:pPr>
            <w:r/>
          </w:p>
          <w:p>
            <w:pPr>
              <w:ind w:left="493"/>
              <w:spacing w:before="55" w:line="197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2,279.54</w:t>
            </w:r>
          </w:p>
        </w:tc>
        <w:tc>
          <w:tcPr>
            <w:tcW w:w="1218" w:type="dxa"/>
            <w:vAlign w:val="top"/>
            <w:tcBorders>
              <w:bottom w:val="single" w:color="000000" w:sz="6" w:space="0"/>
            </w:tcBorders>
          </w:tcPr>
          <w:p>
            <w:pPr>
              <w:pStyle w:val="TableText"/>
              <w:spacing w:line="358" w:lineRule="auto"/>
              <w:rPr/>
            </w:pPr>
            <w:r/>
          </w:p>
          <w:p>
            <w:pPr>
              <w:ind w:left="418"/>
              <w:spacing w:before="55" w:line="197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2,279.54</w:t>
            </w:r>
          </w:p>
        </w:tc>
        <w:tc>
          <w:tcPr>
            <w:tcW w:w="1218" w:type="dxa"/>
            <w:vAlign w:val="top"/>
            <w:tcBorders>
              <w:bottom w:val="single" w:color="000000" w:sz="6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8" w:type="dxa"/>
            <w:vAlign w:val="top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ind w:left="129" w:right="212" w:hanging="4"/>
        <w:spacing w:before="46" w:line="302" w:lineRule="auto"/>
        <w:rPr>
          <w:rFonts w:ascii="FangSong" w:hAnsi="FangSong" w:eastAsia="FangSong" w:cs="FangSong"/>
          <w:sz w:val="19"/>
          <w:szCs w:val="19"/>
        </w:rPr>
      </w:pPr>
      <w:r>
        <w:rPr>
          <w:rFonts w:ascii="FangSong" w:hAnsi="FangSong" w:eastAsia="FangSong" w:cs="FangSong"/>
          <w:sz w:val="19"/>
          <w:szCs w:val="19"/>
          <w:spacing w:val="10"/>
        </w:rPr>
        <w:t>注：本表反映部门本年度一般公共预算财政拨款、政府性基金预算财政拨款和国有资本经营预</w:t>
      </w:r>
      <w:r>
        <w:rPr>
          <w:rFonts w:ascii="FangSong" w:hAnsi="FangSong" w:eastAsia="FangSong" w:cs="FangSong"/>
          <w:sz w:val="19"/>
          <w:szCs w:val="19"/>
          <w:spacing w:val="9"/>
        </w:rPr>
        <w:t>算财政拨款的总收支和年末结转结余</w:t>
      </w:r>
      <w:r>
        <w:rPr>
          <w:rFonts w:ascii="FangSong" w:hAnsi="FangSong" w:eastAsia="FangSong" w:cs="FangSong"/>
          <w:sz w:val="19"/>
          <w:szCs w:val="19"/>
        </w:rPr>
        <w:t xml:space="preserve"> </w:t>
      </w:r>
      <w:r>
        <w:rPr>
          <w:rFonts w:ascii="FangSong" w:hAnsi="FangSong" w:eastAsia="FangSong" w:cs="FangSong"/>
          <w:sz w:val="19"/>
          <w:szCs w:val="19"/>
          <w:spacing w:val="-1"/>
        </w:rPr>
        <w:t>情况。</w:t>
      </w:r>
    </w:p>
    <w:p>
      <w:pPr>
        <w:spacing w:line="302" w:lineRule="auto"/>
        <w:sectPr>
          <w:pgSz w:w="11906" w:h="16839"/>
          <w:pgMar w:top="400" w:right="54" w:bottom="0" w:left="128" w:header="0" w:footer="0" w:gutter="0"/>
        </w:sectPr>
        <w:rPr>
          <w:rFonts w:ascii="FangSong" w:hAnsi="FangSong" w:eastAsia="FangSong" w:cs="FangSong"/>
          <w:sz w:val="19"/>
          <w:szCs w:val="19"/>
        </w:rPr>
      </w:pPr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ind w:left="2027"/>
        <w:spacing w:before="100" w:line="41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  <w:position w:val="1"/>
        </w:rPr>
        <w:t>一般公共预算财政拨款支出决算表</w:t>
      </w:r>
    </w:p>
    <w:p>
      <w:pPr>
        <w:ind w:left="7779"/>
        <w:spacing w:before="123" w:line="256" w:lineRule="exact"/>
        <w:rPr>
          <w:rFonts w:ascii="FangSong" w:hAnsi="FangSong" w:eastAsia="FangSong" w:cs="FangSong"/>
          <w:sz w:val="19"/>
          <w:szCs w:val="19"/>
        </w:rPr>
      </w:pPr>
      <w:r>
        <w:rPr>
          <w:rFonts w:ascii="FangSong" w:hAnsi="FangSong" w:eastAsia="FangSong" w:cs="FangSong"/>
          <w:sz w:val="19"/>
          <w:szCs w:val="19"/>
          <w:spacing w:val="1"/>
          <w:position w:val="1"/>
        </w:rPr>
        <w:t>公开</w:t>
      </w:r>
      <w:r>
        <w:rPr>
          <w:rFonts w:ascii="FangSong" w:hAnsi="FangSong" w:eastAsia="FangSong" w:cs="FangSong"/>
          <w:sz w:val="19"/>
          <w:szCs w:val="19"/>
          <w:spacing w:val="-32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1"/>
        </w:rPr>
        <w:t>05</w:t>
      </w:r>
      <w:r>
        <w:rPr>
          <w:rFonts w:ascii="Times New Roman" w:hAnsi="Times New Roman" w:eastAsia="Times New Roman" w:cs="Times New Roman"/>
          <w:sz w:val="19"/>
          <w:szCs w:val="19"/>
          <w:spacing w:val="12"/>
          <w:w w:val="101"/>
        </w:rPr>
        <w:t xml:space="preserve"> </w:t>
      </w:r>
      <w:r>
        <w:rPr>
          <w:rFonts w:ascii="FangSong" w:hAnsi="FangSong" w:eastAsia="FangSong" w:cs="FangSong"/>
          <w:sz w:val="19"/>
          <w:szCs w:val="19"/>
          <w:spacing w:val="1"/>
          <w:position w:val="1"/>
        </w:rPr>
        <w:t>表</w:t>
      </w:r>
    </w:p>
    <w:p>
      <w:pPr>
        <w:ind w:left="122"/>
        <w:spacing w:before="56" w:line="254" w:lineRule="exact"/>
        <w:rPr>
          <w:rFonts w:ascii="FangSong" w:hAnsi="FangSong" w:eastAsia="FangSong" w:cs="FangSong"/>
          <w:sz w:val="19"/>
          <w:szCs w:val="19"/>
        </w:rPr>
      </w:pPr>
      <w:r>
        <w:rPr>
          <w:rFonts w:ascii="FangSong" w:hAnsi="FangSong" w:eastAsia="FangSong" w:cs="FangSong"/>
          <w:sz w:val="19"/>
          <w:szCs w:val="19"/>
          <w:spacing w:val="7"/>
          <w:position w:val="1"/>
        </w:rPr>
        <w:t>编制部门（单位</w:t>
      </w:r>
      <w:r>
        <w:rPr>
          <w:rFonts w:ascii="FangSong" w:hAnsi="FangSong" w:eastAsia="FangSong" w:cs="FangSong"/>
          <w:sz w:val="19"/>
          <w:szCs w:val="19"/>
          <w:spacing w:val="-11"/>
          <w:position w:val="1"/>
        </w:rPr>
        <w:t>）</w:t>
      </w:r>
      <w:r>
        <w:rPr>
          <w:rFonts w:ascii="FangSong" w:hAnsi="FangSong" w:eastAsia="FangSong" w:cs="FangSong"/>
          <w:sz w:val="19"/>
          <w:szCs w:val="19"/>
          <w:spacing w:val="-45"/>
          <w:position w:val="1"/>
        </w:rPr>
        <w:t xml:space="preserve"> </w:t>
      </w:r>
      <w:r>
        <w:rPr>
          <w:rFonts w:ascii="FangSong" w:hAnsi="FangSong" w:eastAsia="FangSong" w:cs="FangSong"/>
          <w:sz w:val="19"/>
          <w:szCs w:val="19"/>
          <w:spacing w:val="-11"/>
          <w:position w:val="1"/>
        </w:rPr>
        <w:t>：</w:t>
      </w:r>
      <w:r>
        <w:rPr>
          <w:rFonts w:ascii="SimSun" w:hAnsi="SimSun" w:eastAsia="SimSun" w:cs="SimSun"/>
          <w:sz w:val="19"/>
          <w:szCs w:val="19"/>
          <w:spacing w:val="7"/>
          <w:position w:val="1"/>
        </w:rPr>
        <w:t>河北省</w:t>
      </w:r>
      <w:r>
        <w:rPr>
          <w:rFonts w:ascii="FangSong" w:hAnsi="FangSong" w:eastAsia="FangSong" w:cs="FangSong"/>
          <w:sz w:val="19"/>
          <w:szCs w:val="19"/>
          <w:spacing w:val="7"/>
          <w:position w:val="1"/>
        </w:rPr>
        <w:t>交通职业技术学</w:t>
      </w:r>
      <w:r>
        <w:rPr>
          <w:rFonts w:ascii="SimSun" w:hAnsi="SimSun" w:eastAsia="SimSun" w:cs="SimSun"/>
          <w:sz w:val="19"/>
          <w:szCs w:val="19"/>
          <w:spacing w:val="7"/>
          <w:position w:val="1"/>
        </w:rPr>
        <w:t>校         </w:t>
      </w:r>
      <w:r>
        <w:rPr>
          <w:rFonts w:ascii="Times New Roman" w:hAnsi="Times New Roman" w:eastAsia="Times New Roman" w:cs="Times New Roman"/>
          <w:sz w:val="19"/>
          <w:szCs w:val="19"/>
          <w:spacing w:val="7"/>
        </w:rPr>
        <w:t>2023</w:t>
      </w:r>
      <w:r>
        <w:rPr>
          <w:rFonts w:ascii="Times New Roman" w:hAnsi="Times New Roman" w:eastAsia="Times New Roman" w:cs="Times New Roman"/>
          <w:sz w:val="19"/>
          <w:szCs w:val="19"/>
          <w:spacing w:val="15"/>
        </w:rPr>
        <w:t xml:space="preserve"> </w:t>
      </w:r>
      <w:r>
        <w:rPr>
          <w:rFonts w:ascii="FangSong" w:hAnsi="FangSong" w:eastAsia="FangSong" w:cs="FangSong"/>
          <w:sz w:val="19"/>
          <w:szCs w:val="19"/>
          <w:spacing w:val="7"/>
          <w:position w:val="1"/>
        </w:rPr>
        <w:t>年度</w:t>
      </w:r>
      <w:r>
        <w:rPr>
          <w:rFonts w:ascii="FangSong" w:hAnsi="FangSong" w:eastAsia="FangSong" w:cs="FangSong"/>
          <w:sz w:val="19"/>
          <w:szCs w:val="19"/>
          <w:spacing w:val="7"/>
          <w:position w:val="1"/>
        </w:rPr>
        <w:t xml:space="preserve">              </w:t>
      </w:r>
      <w:r>
        <w:rPr>
          <w:rFonts w:ascii="FangSong" w:hAnsi="FangSong" w:eastAsia="FangSong" w:cs="FangSong"/>
          <w:sz w:val="19"/>
          <w:szCs w:val="19"/>
          <w:spacing w:val="7"/>
          <w:position w:val="1"/>
        </w:rPr>
        <w:t>金额单位：万元</w:t>
      </w:r>
    </w:p>
    <w:p>
      <w:pPr>
        <w:spacing w:line="14" w:lineRule="exact"/>
        <w:rPr/>
      </w:pPr>
      <w:r/>
    </w:p>
    <w:tbl>
      <w:tblPr>
        <w:tblStyle w:val="TableNormal"/>
        <w:tblW w:w="877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590"/>
        <w:gridCol w:w="1815"/>
        <w:gridCol w:w="1992"/>
        <w:gridCol w:w="1512"/>
        <w:gridCol w:w="1867"/>
      </w:tblGrid>
      <w:tr>
        <w:trPr>
          <w:trHeight w:val="454" w:hRule="atLeast"/>
        </w:trPr>
        <w:tc>
          <w:tcPr>
            <w:tcW w:w="3405" w:type="dxa"/>
            <w:vAlign w:val="top"/>
            <w:gridSpan w:val="2"/>
          </w:tcPr>
          <w:p>
            <w:pPr>
              <w:ind w:left="1513"/>
              <w:spacing w:before="117" w:line="257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4"/>
                <w:position w:val="1"/>
              </w:rPr>
              <w:t>项目</w:t>
            </w:r>
          </w:p>
        </w:tc>
        <w:tc>
          <w:tcPr>
            <w:tcW w:w="5371" w:type="dxa"/>
            <w:vAlign w:val="top"/>
            <w:gridSpan w:val="3"/>
          </w:tcPr>
          <w:p>
            <w:pPr>
              <w:ind w:left="2292"/>
              <w:spacing w:before="117" w:line="256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  <w:position w:val="1"/>
              </w:rPr>
              <w:t>本年支出</w:t>
            </w:r>
          </w:p>
        </w:tc>
      </w:tr>
      <w:tr>
        <w:trPr>
          <w:trHeight w:val="925" w:hRule="atLeast"/>
        </w:trPr>
        <w:tc>
          <w:tcPr>
            <w:tcW w:w="1590" w:type="dxa"/>
            <w:vAlign w:val="top"/>
          </w:tcPr>
          <w:p>
            <w:pPr>
              <w:pStyle w:val="TableText"/>
              <w:spacing w:line="285" w:lineRule="auto"/>
              <w:rPr/>
            </w:pPr>
            <w:r/>
          </w:p>
          <w:p>
            <w:pPr>
              <w:ind w:left="404"/>
              <w:spacing w:before="62" w:line="256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  <w:position w:val="1"/>
              </w:rPr>
              <w:t>科目代码</w:t>
            </w:r>
          </w:p>
        </w:tc>
        <w:tc>
          <w:tcPr>
            <w:tcW w:w="1815" w:type="dxa"/>
            <w:vAlign w:val="top"/>
          </w:tcPr>
          <w:p>
            <w:pPr>
              <w:pStyle w:val="TableText"/>
              <w:spacing w:line="285" w:lineRule="auto"/>
              <w:rPr/>
            </w:pPr>
            <w:r/>
          </w:p>
          <w:p>
            <w:pPr>
              <w:ind w:left="516"/>
              <w:spacing w:before="62" w:line="255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  <w:position w:val="1"/>
              </w:rPr>
              <w:t>科目名称</w:t>
            </w:r>
          </w:p>
        </w:tc>
        <w:tc>
          <w:tcPr>
            <w:tcW w:w="1992" w:type="dxa"/>
            <w:vAlign w:val="top"/>
          </w:tcPr>
          <w:p>
            <w:pPr>
              <w:pStyle w:val="TableText"/>
              <w:spacing w:line="285" w:lineRule="auto"/>
              <w:rPr/>
            </w:pPr>
            <w:r/>
          </w:p>
          <w:p>
            <w:pPr>
              <w:ind w:left="810"/>
              <w:spacing w:before="62" w:line="256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position w:val="1"/>
              </w:rPr>
              <w:t>小计</w:t>
            </w:r>
          </w:p>
        </w:tc>
        <w:tc>
          <w:tcPr>
            <w:tcW w:w="1512" w:type="dxa"/>
            <w:vAlign w:val="top"/>
          </w:tcPr>
          <w:p>
            <w:pPr>
              <w:pStyle w:val="TableText"/>
              <w:spacing w:line="285" w:lineRule="auto"/>
              <w:rPr/>
            </w:pPr>
            <w:r/>
          </w:p>
          <w:p>
            <w:pPr>
              <w:ind w:left="367"/>
              <w:spacing w:before="62" w:line="256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  <w:position w:val="1"/>
              </w:rPr>
              <w:t>基本支出</w:t>
            </w:r>
          </w:p>
        </w:tc>
        <w:tc>
          <w:tcPr>
            <w:tcW w:w="1867" w:type="dxa"/>
            <w:vAlign w:val="top"/>
          </w:tcPr>
          <w:p>
            <w:pPr>
              <w:pStyle w:val="TableText"/>
              <w:spacing w:line="285" w:lineRule="auto"/>
              <w:rPr/>
            </w:pPr>
            <w:r/>
          </w:p>
          <w:p>
            <w:pPr>
              <w:ind w:left="542"/>
              <w:spacing w:before="62" w:line="258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7"/>
                <w:position w:val="1"/>
              </w:rPr>
              <w:t>项</w:t>
            </w:r>
            <w:r>
              <w:rPr>
                <w:rFonts w:ascii="FangSong" w:hAnsi="FangSong" w:eastAsia="FangSong" w:cs="FangSong"/>
                <w:sz w:val="19"/>
                <w:szCs w:val="19"/>
                <w:spacing w:val="-42"/>
                <w:position w:val="1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:spacing w:val="-7"/>
                <w:position w:val="1"/>
              </w:rPr>
              <w:t>目支出</w:t>
            </w:r>
          </w:p>
        </w:tc>
      </w:tr>
      <w:tr>
        <w:trPr>
          <w:trHeight w:val="317" w:hRule="atLeast"/>
        </w:trPr>
        <w:tc>
          <w:tcPr>
            <w:tcW w:w="3405" w:type="dxa"/>
            <w:vAlign w:val="top"/>
            <w:gridSpan w:val="2"/>
          </w:tcPr>
          <w:p>
            <w:pPr>
              <w:ind w:left="1512"/>
              <w:spacing w:before="48" w:line="256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3"/>
                <w:position w:val="1"/>
              </w:rPr>
              <w:t>栏次</w:t>
            </w:r>
          </w:p>
        </w:tc>
        <w:tc>
          <w:tcPr>
            <w:tcW w:w="1992" w:type="dxa"/>
            <w:vAlign w:val="top"/>
          </w:tcPr>
          <w:p>
            <w:pPr>
              <w:ind w:left="965"/>
              <w:spacing w:before="61" w:line="23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1512" w:type="dxa"/>
            <w:vAlign w:val="top"/>
          </w:tcPr>
          <w:p>
            <w:pPr>
              <w:ind w:left="712"/>
              <w:spacing w:before="61" w:line="23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</w:t>
            </w:r>
          </w:p>
        </w:tc>
        <w:tc>
          <w:tcPr>
            <w:tcW w:w="1867" w:type="dxa"/>
            <w:vAlign w:val="top"/>
          </w:tcPr>
          <w:p>
            <w:pPr>
              <w:ind w:left="891"/>
              <w:spacing w:before="61" w:line="23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3</w:t>
            </w:r>
          </w:p>
        </w:tc>
      </w:tr>
      <w:tr>
        <w:trPr>
          <w:trHeight w:val="317" w:hRule="atLeast"/>
        </w:trPr>
        <w:tc>
          <w:tcPr>
            <w:tcW w:w="3405" w:type="dxa"/>
            <w:vAlign w:val="top"/>
            <w:gridSpan w:val="2"/>
          </w:tcPr>
          <w:p>
            <w:pPr>
              <w:ind w:left="1512"/>
              <w:spacing w:before="47" w:line="256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3"/>
                <w:position w:val="1"/>
              </w:rPr>
              <w:t>合计</w:t>
            </w:r>
          </w:p>
        </w:tc>
        <w:tc>
          <w:tcPr>
            <w:tcW w:w="1992" w:type="dxa"/>
            <w:vAlign w:val="top"/>
          </w:tcPr>
          <w:p>
            <w:pPr>
              <w:ind w:left="1186"/>
              <w:spacing w:before="92" w:line="197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2,279.54</w:t>
            </w:r>
          </w:p>
        </w:tc>
        <w:tc>
          <w:tcPr>
            <w:tcW w:w="1512" w:type="dxa"/>
            <w:vAlign w:val="top"/>
          </w:tcPr>
          <w:p>
            <w:pPr>
              <w:ind w:left="725"/>
              <w:spacing w:before="92" w:line="197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1,491.63</w:t>
            </w:r>
          </w:p>
        </w:tc>
        <w:tc>
          <w:tcPr>
            <w:tcW w:w="1867" w:type="dxa"/>
            <w:vAlign w:val="top"/>
          </w:tcPr>
          <w:p>
            <w:pPr>
              <w:ind w:left="1211"/>
              <w:spacing w:before="92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787.91</w:t>
            </w:r>
          </w:p>
        </w:tc>
      </w:tr>
      <w:tr>
        <w:trPr>
          <w:trHeight w:val="316" w:hRule="atLeast"/>
        </w:trPr>
        <w:tc>
          <w:tcPr>
            <w:tcW w:w="1590" w:type="dxa"/>
            <w:vAlign w:val="top"/>
          </w:tcPr>
          <w:p>
            <w:pPr>
              <w:ind w:left="114"/>
              <w:spacing w:before="45" w:line="260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1"/>
                <w:position w:val="1"/>
              </w:rPr>
              <w:t>205</w:t>
            </w:r>
          </w:p>
        </w:tc>
        <w:tc>
          <w:tcPr>
            <w:tcW w:w="1815" w:type="dxa"/>
            <w:vAlign w:val="top"/>
          </w:tcPr>
          <w:p>
            <w:pPr>
              <w:ind w:left="112"/>
              <w:spacing w:before="45" w:line="255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  <w:position w:val="1"/>
              </w:rPr>
              <w:t>教育支出</w:t>
            </w:r>
          </w:p>
        </w:tc>
        <w:tc>
          <w:tcPr>
            <w:tcW w:w="1992" w:type="dxa"/>
            <w:vAlign w:val="top"/>
          </w:tcPr>
          <w:p>
            <w:pPr>
              <w:ind w:left="1186"/>
              <w:spacing w:before="91" w:line="197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2,271.49</w:t>
            </w:r>
          </w:p>
        </w:tc>
        <w:tc>
          <w:tcPr>
            <w:tcW w:w="1512" w:type="dxa"/>
            <w:vAlign w:val="top"/>
          </w:tcPr>
          <w:p>
            <w:pPr>
              <w:ind w:left="725"/>
              <w:spacing w:before="91" w:line="197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1,491.63</w:t>
            </w:r>
          </w:p>
        </w:tc>
        <w:tc>
          <w:tcPr>
            <w:tcW w:w="1867" w:type="dxa"/>
            <w:vAlign w:val="top"/>
          </w:tcPr>
          <w:p>
            <w:pPr>
              <w:ind w:left="1211"/>
              <w:spacing w:before="92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779.86</w:t>
            </w:r>
          </w:p>
        </w:tc>
      </w:tr>
      <w:tr>
        <w:trPr>
          <w:trHeight w:val="316" w:hRule="atLeast"/>
        </w:trPr>
        <w:tc>
          <w:tcPr>
            <w:tcW w:w="1590" w:type="dxa"/>
            <w:vAlign w:val="top"/>
          </w:tcPr>
          <w:p>
            <w:pPr>
              <w:ind w:left="114"/>
              <w:spacing w:before="48" w:line="257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"/>
                <w:position w:val="1"/>
              </w:rPr>
              <w:t>20503</w:t>
            </w:r>
          </w:p>
        </w:tc>
        <w:tc>
          <w:tcPr>
            <w:tcW w:w="1815" w:type="dxa"/>
            <w:vAlign w:val="top"/>
          </w:tcPr>
          <w:p>
            <w:pPr>
              <w:ind w:left="120"/>
              <w:spacing w:before="48" w:line="255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  <w:position w:val="1"/>
              </w:rPr>
              <w:t>职业教育</w:t>
            </w:r>
          </w:p>
        </w:tc>
        <w:tc>
          <w:tcPr>
            <w:tcW w:w="1992" w:type="dxa"/>
            <w:vAlign w:val="top"/>
          </w:tcPr>
          <w:p>
            <w:pPr>
              <w:ind w:left="1186"/>
              <w:spacing w:before="94" w:line="197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2,271.49</w:t>
            </w:r>
          </w:p>
        </w:tc>
        <w:tc>
          <w:tcPr>
            <w:tcW w:w="1512" w:type="dxa"/>
            <w:vAlign w:val="top"/>
          </w:tcPr>
          <w:p>
            <w:pPr>
              <w:ind w:left="725"/>
              <w:spacing w:before="94" w:line="197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1,491.63</w:t>
            </w:r>
          </w:p>
        </w:tc>
        <w:tc>
          <w:tcPr>
            <w:tcW w:w="1867" w:type="dxa"/>
            <w:vAlign w:val="top"/>
          </w:tcPr>
          <w:p>
            <w:pPr>
              <w:ind w:left="1211"/>
              <w:spacing w:before="9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779.86</w:t>
            </w:r>
          </w:p>
        </w:tc>
      </w:tr>
      <w:tr>
        <w:trPr>
          <w:trHeight w:val="316" w:hRule="atLeast"/>
        </w:trPr>
        <w:tc>
          <w:tcPr>
            <w:tcW w:w="1590" w:type="dxa"/>
            <w:vAlign w:val="top"/>
          </w:tcPr>
          <w:p>
            <w:pPr>
              <w:ind w:left="114"/>
              <w:spacing w:before="48" w:line="257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"/>
                <w:position w:val="1"/>
              </w:rPr>
              <w:t>2050302</w:t>
            </w:r>
          </w:p>
        </w:tc>
        <w:tc>
          <w:tcPr>
            <w:tcW w:w="1815" w:type="dxa"/>
            <w:vAlign w:val="top"/>
          </w:tcPr>
          <w:p>
            <w:pPr>
              <w:ind w:left="141"/>
              <w:spacing w:before="48" w:line="256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3"/>
                <w:position w:val="1"/>
              </w:rPr>
              <w:t>中等职业教育</w:t>
            </w:r>
          </w:p>
        </w:tc>
        <w:tc>
          <w:tcPr>
            <w:tcW w:w="1992" w:type="dxa"/>
            <w:vAlign w:val="top"/>
          </w:tcPr>
          <w:p>
            <w:pPr>
              <w:ind w:left="1338"/>
              <w:spacing w:before="9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734.60</w:t>
            </w:r>
          </w:p>
        </w:tc>
        <w:tc>
          <w:tcPr>
            <w:tcW w:w="15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67" w:type="dxa"/>
            <w:vAlign w:val="top"/>
          </w:tcPr>
          <w:p>
            <w:pPr>
              <w:ind w:left="1211"/>
              <w:spacing w:before="9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734.60</w:t>
            </w:r>
          </w:p>
        </w:tc>
      </w:tr>
      <w:tr>
        <w:trPr>
          <w:trHeight w:val="317" w:hRule="atLeast"/>
        </w:trPr>
        <w:tc>
          <w:tcPr>
            <w:tcW w:w="1590" w:type="dxa"/>
            <w:vAlign w:val="top"/>
          </w:tcPr>
          <w:p>
            <w:pPr>
              <w:ind w:left="114"/>
              <w:spacing w:before="49" w:line="257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"/>
                <w:position w:val="1"/>
              </w:rPr>
              <w:t>2050303</w:t>
            </w:r>
          </w:p>
        </w:tc>
        <w:tc>
          <w:tcPr>
            <w:tcW w:w="1815" w:type="dxa"/>
            <w:vAlign w:val="top"/>
          </w:tcPr>
          <w:p>
            <w:pPr>
              <w:ind w:left="114"/>
              <w:spacing w:before="49" w:line="256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  <w:position w:val="1"/>
              </w:rPr>
              <w:t>技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  <w:position w:val="1"/>
              </w:rPr>
              <w:t>校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  <w:position w:val="1"/>
              </w:rPr>
              <w:t>教育</w:t>
            </w:r>
          </w:p>
        </w:tc>
        <w:tc>
          <w:tcPr>
            <w:tcW w:w="1992" w:type="dxa"/>
            <w:vAlign w:val="top"/>
          </w:tcPr>
          <w:p>
            <w:pPr>
              <w:ind w:left="1205"/>
              <w:spacing w:before="96" w:line="197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1,491.63</w:t>
            </w:r>
          </w:p>
        </w:tc>
        <w:tc>
          <w:tcPr>
            <w:tcW w:w="1512" w:type="dxa"/>
            <w:vAlign w:val="top"/>
          </w:tcPr>
          <w:p>
            <w:pPr>
              <w:ind w:left="725"/>
              <w:spacing w:before="96" w:line="197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1,491.63</w:t>
            </w:r>
          </w:p>
        </w:tc>
        <w:tc>
          <w:tcPr>
            <w:tcW w:w="1867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17" w:hRule="atLeast"/>
        </w:trPr>
        <w:tc>
          <w:tcPr>
            <w:tcW w:w="1590" w:type="dxa"/>
            <w:vAlign w:val="top"/>
          </w:tcPr>
          <w:p>
            <w:pPr>
              <w:ind w:left="114"/>
              <w:spacing w:before="48" w:line="259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"/>
                <w:position w:val="1"/>
              </w:rPr>
              <w:t>2050399</w:t>
            </w:r>
          </w:p>
        </w:tc>
        <w:tc>
          <w:tcPr>
            <w:tcW w:w="1815" w:type="dxa"/>
            <w:vAlign w:val="top"/>
          </w:tcPr>
          <w:p>
            <w:pPr>
              <w:ind w:left="116"/>
              <w:spacing w:before="48" w:line="256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  <w:position w:val="1"/>
              </w:rPr>
              <w:t>其他职业教育支出</w:t>
            </w:r>
          </w:p>
        </w:tc>
        <w:tc>
          <w:tcPr>
            <w:tcW w:w="1992" w:type="dxa"/>
            <w:vAlign w:val="top"/>
          </w:tcPr>
          <w:p>
            <w:pPr>
              <w:ind w:left="1435"/>
              <w:spacing w:before="9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45.26</w:t>
            </w:r>
          </w:p>
        </w:tc>
        <w:tc>
          <w:tcPr>
            <w:tcW w:w="15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67" w:type="dxa"/>
            <w:vAlign w:val="top"/>
          </w:tcPr>
          <w:p>
            <w:pPr>
              <w:ind w:left="1308"/>
              <w:spacing w:before="9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45.26</w:t>
            </w:r>
          </w:p>
        </w:tc>
      </w:tr>
      <w:tr>
        <w:trPr>
          <w:trHeight w:val="317" w:hRule="atLeast"/>
        </w:trPr>
        <w:tc>
          <w:tcPr>
            <w:tcW w:w="1590" w:type="dxa"/>
            <w:vAlign w:val="top"/>
          </w:tcPr>
          <w:p>
            <w:pPr>
              <w:ind w:left="114"/>
              <w:spacing w:before="48" w:line="259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  <w:position w:val="1"/>
              </w:rPr>
              <w:t>214</w:t>
            </w:r>
          </w:p>
        </w:tc>
        <w:tc>
          <w:tcPr>
            <w:tcW w:w="1815" w:type="dxa"/>
            <w:vAlign w:val="top"/>
          </w:tcPr>
          <w:p>
            <w:pPr>
              <w:ind w:left="122"/>
              <w:spacing w:before="48" w:line="257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  <w:position w:val="1"/>
              </w:rPr>
              <w:t>交通运输支出</w:t>
            </w:r>
          </w:p>
        </w:tc>
        <w:tc>
          <w:tcPr>
            <w:tcW w:w="1992" w:type="dxa"/>
            <w:vAlign w:val="top"/>
          </w:tcPr>
          <w:p>
            <w:pPr>
              <w:ind w:left="1542"/>
              <w:spacing w:before="9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8.05</w:t>
            </w:r>
          </w:p>
        </w:tc>
        <w:tc>
          <w:tcPr>
            <w:tcW w:w="15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67" w:type="dxa"/>
            <w:vAlign w:val="top"/>
          </w:tcPr>
          <w:p>
            <w:pPr>
              <w:ind w:left="1417"/>
              <w:spacing w:before="9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8.05</w:t>
            </w:r>
          </w:p>
        </w:tc>
      </w:tr>
      <w:tr>
        <w:trPr>
          <w:trHeight w:val="317" w:hRule="atLeast"/>
        </w:trPr>
        <w:tc>
          <w:tcPr>
            <w:tcW w:w="1590" w:type="dxa"/>
            <w:vAlign w:val="top"/>
          </w:tcPr>
          <w:p>
            <w:pPr>
              <w:ind w:left="114"/>
              <w:spacing w:before="48" w:line="259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  <w:position w:val="1"/>
              </w:rPr>
              <w:t>21401</w:t>
            </w:r>
          </w:p>
        </w:tc>
        <w:tc>
          <w:tcPr>
            <w:tcW w:w="1815" w:type="dxa"/>
            <w:vAlign w:val="top"/>
          </w:tcPr>
          <w:p>
            <w:pPr>
              <w:ind w:left="114"/>
              <w:spacing w:before="48" w:line="256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  <w:position w:val="1"/>
              </w:rPr>
              <w:t>公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  <w:position w:val="1"/>
              </w:rPr>
              <w:t>路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  <w:position w:val="1"/>
              </w:rPr>
              <w:t>水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  <w:position w:val="1"/>
              </w:rPr>
              <w:t>路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  <w:position w:val="1"/>
              </w:rPr>
              <w:t>运输</w:t>
            </w:r>
          </w:p>
        </w:tc>
        <w:tc>
          <w:tcPr>
            <w:tcW w:w="1992" w:type="dxa"/>
            <w:vAlign w:val="top"/>
          </w:tcPr>
          <w:p>
            <w:pPr>
              <w:ind w:left="1542"/>
              <w:spacing w:before="9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8.05</w:t>
            </w:r>
          </w:p>
        </w:tc>
        <w:tc>
          <w:tcPr>
            <w:tcW w:w="15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67" w:type="dxa"/>
            <w:vAlign w:val="top"/>
          </w:tcPr>
          <w:p>
            <w:pPr>
              <w:ind w:left="1417"/>
              <w:spacing w:before="9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8.05</w:t>
            </w:r>
          </w:p>
        </w:tc>
      </w:tr>
      <w:tr>
        <w:trPr>
          <w:trHeight w:val="321" w:hRule="atLeast"/>
        </w:trPr>
        <w:tc>
          <w:tcPr>
            <w:tcW w:w="1590" w:type="dxa"/>
            <w:vAlign w:val="top"/>
          </w:tcPr>
          <w:p>
            <w:pPr>
              <w:ind w:left="114"/>
              <w:spacing w:before="50" w:line="260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  <w:position w:val="1"/>
              </w:rPr>
              <w:t>2140112</w:t>
            </w:r>
          </w:p>
        </w:tc>
        <w:tc>
          <w:tcPr>
            <w:tcW w:w="1815" w:type="dxa"/>
            <w:vAlign w:val="top"/>
          </w:tcPr>
          <w:p>
            <w:pPr>
              <w:ind w:left="114"/>
              <w:spacing w:before="50" w:line="257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  <w:position w:val="1"/>
              </w:rPr>
              <w:t>公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  <w:position w:val="1"/>
              </w:rPr>
              <w:t>路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  <w:position w:val="1"/>
              </w:rPr>
              <w:t>运输管理</w:t>
            </w:r>
          </w:p>
        </w:tc>
        <w:tc>
          <w:tcPr>
            <w:tcW w:w="1992" w:type="dxa"/>
            <w:vAlign w:val="top"/>
          </w:tcPr>
          <w:p>
            <w:pPr>
              <w:ind w:left="1542"/>
              <w:spacing w:before="9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8.05</w:t>
            </w:r>
          </w:p>
        </w:tc>
        <w:tc>
          <w:tcPr>
            <w:tcW w:w="15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67" w:type="dxa"/>
            <w:vAlign w:val="top"/>
          </w:tcPr>
          <w:p>
            <w:pPr>
              <w:ind w:left="1417"/>
              <w:spacing w:before="9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8.05</w:t>
            </w:r>
          </w:p>
        </w:tc>
      </w:tr>
    </w:tbl>
    <w:p>
      <w:pPr>
        <w:ind w:left="125"/>
        <w:spacing w:before="45" w:line="255" w:lineRule="exact"/>
        <w:rPr>
          <w:rFonts w:ascii="FangSong" w:hAnsi="FangSong" w:eastAsia="FangSong" w:cs="FangSong"/>
          <w:sz w:val="19"/>
          <w:szCs w:val="19"/>
        </w:rPr>
      </w:pPr>
      <w:r>
        <w:rPr>
          <w:rFonts w:ascii="FangSong" w:hAnsi="FangSong" w:eastAsia="FangSong" w:cs="FangSong"/>
          <w:sz w:val="19"/>
          <w:szCs w:val="19"/>
          <w:spacing w:val="9"/>
          <w:position w:val="1"/>
        </w:rPr>
        <w:t>注：本表反映部门本年度一般公共预算财政拨款支出情况。</w:t>
      </w:r>
    </w:p>
    <w:p>
      <w:pPr>
        <w:spacing w:line="255" w:lineRule="exact"/>
        <w:sectPr>
          <w:pgSz w:w="11906" w:h="16839"/>
          <w:pgMar w:top="400" w:right="1785" w:bottom="0" w:left="1328" w:header="0" w:footer="0" w:gutter="0"/>
        </w:sectPr>
        <w:rPr>
          <w:rFonts w:ascii="FangSong" w:hAnsi="FangSong" w:eastAsia="FangSong" w:cs="FangSong"/>
          <w:sz w:val="19"/>
          <w:szCs w:val="19"/>
        </w:rPr>
      </w:pPr>
    </w:p>
    <w:p>
      <w:pPr>
        <w:pStyle w:val="BodyText"/>
        <w:spacing w:line="289" w:lineRule="auto"/>
        <w:rPr/>
      </w:pPr>
      <w:r/>
    </w:p>
    <w:p>
      <w:pPr>
        <w:pStyle w:val="BodyText"/>
        <w:spacing w:line="289" w:lineRule="auto"/>
        <w:rPr/>
      </w:pPr>
      <w:r/>
    </w:p>
    <w:p>
      <w:pPr>
        <w:pStyle w:val="BodyText"/>
        <w:spacing w:line="289" w:lineRule="auto"/>
        <w:rPr/>
      </w:pPr>
      <w:r/>
    </w:p>
    <w:p>
      <w:pPr>
        <w:pStyle w:val="BodyText"/>
        <w:spacing w:line="290" w:lineRule="auto"/>
        <w:rPr/>
      </w:pPr>
      <w:r/>
    </w:p>
    <w:p>
      <w:pPr>
        <w:ind w:left="2989"/>
        <w:spacing w:before="100" w:line="41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  <w:position w:val="1"/>
        </w:rPr>
        <w:t>一般公共预算财政拨款基本支出决算表</w:t>
      </w:r>
    </w:p>
    <w:p>
      <w:pPr>
        <w:ind w:left="10435"/>
        <w:spacing w:before="134" w:line="239" w:lineRule="auto"/>
        <w:rPr>
          <w:rFonts w:ascii="FangSong" w:hAnsi="FangSong" w:eastAsia="FangSong" w:cs="FangSong"/>
          <w:sz w:val="18"/>
          <w:szCs w:val="18"/>
        </w:rPr>
      </w:pPr>
      <w:r>
        <w:rPr>
          <w:rFonts w:ascii="FangSong" w:hAnsi="FangSong" w:eastAsia="FangSong" w:cs="FangSong"/>
          <w:sz w:val="18"/>
          <w:szCs w:val="18"/>
          <w:spacing w:val="7"/>
        </w:rPr>
        <w:t>公开</w:t>
      </w:r>
      <w:r>
        <w:rPr>
          <w:rFonts w:ascii="Times New Roman" w:hAnsi="Times New Roman" w:eastAsia="Times New Roman" w:cs="Times New Roman"/>
          <w:sz w:val="18"/>
          <w:szCs w:val="18"/>
          <w:spacing w:val="7"/>
        </w:rPr>
        <w:t>06 </w:t>
      </w:r>
      <w:r>
        <w:rPr>
          <w:rFonts w:ascii="FangSong" w:hAnsi="FangSong" w:eastAsia="FangSong" w:cs="FangSong"/>
          <w:sz w:val="18"/>
          <w:szCs w:val="18"/>
          <w:spacing w:val="7"/>
        </w:rPr>
        <w:t>表</w:t>
      </w:r>
    </w:p>
    <w:p>
      <w:pPr>
        <w:ind w:left="121"/>
        <w:spacing w:before="79" w:line="237" w:lineRule="auto"/>
        <w:rPr>
          <w:rFonts w:ascii="FangSong" w:hAnsi="FangSong" w:eastAsia="FangSong" w:cs="FangSong"/>
          <w:sz w:val="18"/>
          <w:szCs w:val="18"/>
        </w:rPr>
      </w:pPr>
      <w:r>
        <w:rPr>
          <w:rFonts w:ascii="FangSong" w:hAnsi="FangSong" w:eastAsia="FangSong" w:cs="FangSong"/>
          <w:sz w:val="18"/>
          <w:szCs w:val="18"/>
        </w:rPr>
        <w:t>编制部门（单位</w:t>
      </w:r>
      <w:r>
        <w:rPr>
          <w:rFonts w:ascii="FangSong" w:hAnsi="FangSong" w:eastAsia="FangSong" w:cs="FangSong"/>
          <w:sz w:val="18"/>
          <w:szCs w:val="18"/>
          <w:spacing w:val="3"/>
        </w:rPr>
        <w:t>）：</w:t>
      </w:r>
      <w:r>
        <w:rPr>
          <w:rFonts w:ascii="SimSun" w:hAnsi="SimSun" w:eastAsia="SimSun" w:cs="SimSun"/>
          <w:sz w:val="18"/>
          <w:szCs w:val="18"/>
        </w:rPr>
        <w:t>河北省</w:t>
      </w:r>
      <w:r>
        <w:rPr>
          <w:rFonts w:ascii="FangSong" w:hAnsi="FangSong" w:eastAsia="FangSong" w:cs="FangSong"/>
          <w:sz w:val="18"/>
          <w:szCs w:val="18"/>
        </w:rPr>
        <w:t>交通职业技术学</w:t>
      </w:r>
      <w:r>
        <w:rPr>
          <w:rFonts w:ascii="SimSun" w:hAnsi="SimSun" w:eastAsia="SimSun" w:cs="SimSun"/>
          <w:sz w:val="18"/>
          <w:szCs w:val="18"/>
        </w:rPr>
        <w:t>校                       2023</w:t>
      </w:r>
      <w:r>
        <w:rPr>
          <w:rFonts w:ascii="SimSun" w:hAnsi="SimSun" w:eastAsia="SimSun" w:cs="SimSun"/>
          <w:sz w:val="18"/>
          <w:szCs w:val="18"/>
          <w:spacing w:val="-37"/>
        </w:rPr>
        <w:t xml:space="preserve"> </w:t>
      </w:r>
      <w:r>
        <w:rPr>
          <w:rFonts w:ascii="FangSong" w:hAnsi="FangSong" w:eastAsia="FangSong" w:cs="FangSong"/>
          <w:sz w:val="18"/>
          <w:szCs w:val="18"/>
        </w:rPr>
        <w:t>年度</w:t>
      </w:r>
      <w:r>
        <w:rPr>
          <w:rFonts w:ascii="FangSong" w:hAnsi="FangSong" w:eastAsia="FangSong" w:cs="FangSong"/>
          <w:sz w:val="18"/>
          <w:szCs w:val="18"/>
        </w:rPr>
        <w:t xml:space="preserve">                             </w:t>
      </w:r>
      <w:r>
        <w:rPr>
          <w:rFonts w:ascii="FangSong" w:hAnsi="FangSong" w:eastAsia="FangSong" w:cs="FangSong"/>
          <w:sz w:val="18"/>
          <w:szCs w:val="18"/>
          <w:spacing w:val="-1"/>
        </w:rPr>
        <w:t xml:space="preserve">         </w:t>
      </w:r>
      <w:r>
        <w:rPr>
          <w:rFonts w:ascii="FangSong" w:hAnsi="FangSong" w:eastAsia="FangSong" w:cs="FangSong"/>
          <w:sz w:val="18"/>
          <w:szCs w:val="18"/>
          <w:spacing w:val="-1"/>
        </w:rPr>
        <w:t>金额单位：万元</w:t>
      </w:r>
    </w:p>
    <w:p>
      <w:pPr>
        <w:spacing w:line="25" w:lineRule="exact"/>
        <w:rPr/>
      </w:pPr>
      <w:r/>
    </w:p>
    <w:tbl>
      <w:tblPr>
        <w:tblStyle w:val="TableNormal"/>
        <w:tblW w:w="1134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968"/>
        <w:gridCol w:w="1813"/>
        <w:gridCol w:w="1019"/>
        <w:gridCol w:w="964"/>
        <w:gridCol w:w="1813"/>
        <w:gridCol w:w="964"/>
        <w:gridCol w:w="964"/>
        <w:gridCol w:w="1813"/>
        <w:gridCol w:w="1024"/>
      </w:tblGrid>
      <w:tr>
        <w:trPr>
          <w:trHeight w:val="519" w:hRule="atLeast"/>
        </w:trPr>
        <w:tc>
          <w:tcPr>
            <w:tcW w:w="3800" w:type="dxa"/>
            <w:vAlign w:val="top"/>
            <w:gridSpan w:val="3"/>
          </w:tcPr>
          <w:p>
            <w:pPr>
              <w:ind w:left="1551"/>
              <w:spacing w:before="160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人员经费</w:t>
            </w:r>
          </w:p>
        </w:tc>
        <w:tc>
          <w:tcPr>
            <w:tcW w:w="7542" w:type="dxa"/>
            <w:vAlign w:val="top"/>
            <w:gridSpan w:val="6"/>
          </w:tcPr>
          <w:p>
            <w:pPr>
              <w:ind w:left="3419"/>
              <w:spacing w:before="160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公用经费</w:t>
            </w:r>
          </w:p>
        </w:tc>
      </w:tr>
      <w:tr>
        <w:trPr>
          <w:trHeight w:val="515" w:hRule="atLeast"/>
        </w:trPr>
        <w:tc>
          <w:tcPr>
            <w:tcW w:w="968" w:type="dxa"/>
            <w:vAlign w:val="top"/>
          </w:tcPr>
          <w:p>
            <w:pPr>
              <w:ind w:left="132"/>
              <w:spacing w:before="154" w:line="239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科目代码</w:t>
            </w:r>
          </w:p>
        </w:tc>
        <w:tc>
          <w:tcPr>
            <w:tcW w:w="1813" w:type="dxa"/>
            <w:vAlign w:val="top"/>
          </w:tcPr>
          <w:p>
            <w:pPr>
              <w:ind w:left="554"/>
              <w:spacing w:before="154" w:line="23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科目名称</w:t>
            </w:r>
          </w:p>
        </w:tc>
        <w:tc>
          <w:tcPr>
            <w:tcW w:w="1019" w:type="dxa"/>
            <w:vAlign w:val="top"/>
          </w:tcPr>
          <w:p>
            <w:pPr>
              <w:ind w:left="337"/>
              <w:spacing w:before="163" w:line="202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6"/>
              </w:rPr>
              <w:t>金额</w:t>
            </w:r>
          </w:p>
        </w:tc>
        <w:tc>
          <w:tcPr>
            <w:tcW w:w="964" w:type="dxa"/>
            <w:vAlign w:val="top"/>
          </w:tcPr>
          <w:p>
            <w:pPr>
              <w:ind w:left="131"/>
              <w:spacing w:before="154" w:line="239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科目代码</w:t>
            </w:r>
          </w:p>
        </w:tc>
        <w:tc>
          <w:tcPr>
            <w:tcW w:w="1813" w:type="dxa"/>
            <w:vAlign w:val="top"/>
          </w:tcPr>
          <w:p>
            <w:pPr>
              <w:ind w:left="554"/>
              <w:spacing w:before="154" w:line="23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科目名称</w:t>
            </w:r>
          </w:p>
        </w:tc>
        <w:tc>
          <w:tcPr>
            <w:tcW w:w="964" w:type="dxa"/>
            <w:vAlign w:val="top"/>
          </w:tcPr>
          <w:p>
            <w:pPr>
              <w:ind w:left="312"/>
              <w:spacing w:before="163" w:line="202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6"/>
              </w:rPr>
              <w:t>金额</w:t>
            </w:r>
          </w:p>
        </w:tc>
        <w:tc>
          <w:tcPr>
            <w:tcW w:w="964" w:type="dxa"/>
            <w:vAlign w:val="top"/>
          </w:tcPr>
          <w:p>
            <w:pPr>
              <w:ind w:left="132"/>
              <w:spacing w:before="154" w:line="239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科目代码</w:t>
            </w:r>
          </w:p>
        </w:tc>
        <w:tc>
          <w:tcPr>
            <w:tcW w:w="1813" w:type="dxa"/>
            <w:vAlign w:val="top"/>
          </w:tcPr>
          <w:p>
            <w:pPr>
              <w:ind w:left="557"/>
              <w:spacing w:before="154" w:line="23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科目名称</w:t>
            </w:r>
          </w:p>
        </w:tc>
        <w:tc>
          <w:tcPr>
            <w:tcW w:w="1024" w:type="dxa"/>
            <w:vAlign w:val="top"/>
          </w:tcPr>
          <w:p>
            <w:pPr>
              <w:ind w:left="341"/>
              <w:spacing w:before="163" w:line="202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6"/>
              </w:rPr>
              <w:t>金额</w:t>
            </w:r>
          </w:p>
        </w:tc>
      </w:tr>
      <w:tr>
        <w:trPr>
          <w:trHeight w:val="628" w:hRule="atLeast"/>
        </w:trPr>
        <w:tc>
          <w:tcPr>
            <w:tcW w:w="968" w:type="dxa"/>
            <w:vAlign w:val="top"/>
          </w:tcPr>
          <w:p>
            <w:pPr>
              <w:ind w:left="354"/>
              <w:spacing w:before="254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301</w:t>
            </w:r>
          </w:p>
        </w:tc>
        <w:tc>
          <w:tcPr>
            <w:tcW w:w="1813" w:type="dxa"/>
            <w:vAlign w:val="top"/>
          </w:tcPr>
          <w:p>
            <w:pPr>
              <w:ind w:left="118"/>
              <w:spacing w:before="212" w:line="239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工资福利支出</w:t>
            </w:r>
          </w:p>
        </w:tc>
        <w:tc>
          <w:tcPr>
            <w:tcW w:w="1019" w:type="dxa"/>
            <w:vAlign w:val="top"/>
          </w:tcPr>
          <w:p>
            <w:pPr>
              <w:ind w:left="298"/>
              <w:spacing w:before="254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1,407.09</w:t>
            </w:r>
          </w:p>
        </w:tc>
        <w:tc>
          <w:tcPr>
            <w:tcW w:w="964" w:type="dxa"/>
            <w:vAlign w:val="top"/>
          </w:tcPr>
          <w:p>
            <w:pPr>
              <w:ind w:left="350"/>
              <w:spacing w:before="254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302</w:t>
            </w:r>
          </w:p>
        </w:tc>
        <w:tc>
          <w:tcPr>
            <w:tcW w:w="1813" w:type="dxa"/>
            <w:vAlign w:val="top"/>
          </w:tcPr>
          <w:p>
            <w:pPr>
              <w:ind w:left="125"/>
              <w:spacing w:before="212" w:line="239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商品和服务支出</w:t>
            </w:r>
          </w:p>
        </w:tc>
        <w:tc>
          <w:tcPr>
            <w:tcW w:w="964" w:type="dxa"/>
            <w:vAlign w:val="top"/>
          </w:tcPr>
          <w:p>
            <w:pPr>
              <w:ind w:left="561"/>
              <w:spacing w:before="254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1.40</w:t>
            </w:r>
          </w:p>
        </w:tc>
        <w:tc>
          <w:tcPr>
            <w:tcW w:w="964" w:type="dxa"/>
            <w:vAlign w:val="top"/>
          </w:tcPr>
          <w:p>
            <w:pPr>
              <w:ind w:left="353"/>
              <w:spacing w:before="254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307</w:t>
            </w:r>
          </w:p>
        </w:tc>
        <w:tc>
          <w:tcPr>
            <w:tcW w:w="1813" w:type="dxa"/>
            <w:vAlign w:val="top"/>
          </w:tcPr>
          <w:p>
            <w:pPr>
              <w:ind w:left="139" w:right="260" w:hanging="24"/>
              <w:spacing w:before="56" w:line="28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债务利息及费用支</w:t>
            </w:r>
            <w:r>
              <w:rPr>
                <w:rFonts w:ascii="FangSong" w:hAnsi="FangSong" w:eastAsia="FangSong" w:cs="FangSong"/>
                <w:sz w:val="18"/>
                <w:szCs w:val="18"/>
                <w:spacing w:val="6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出</w:t>
            </w:r>
          </w:p>
        </w:tc>
        <w:tc>
          <w:tcPr>
            <w:tcW w:w="102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15" w:hRule="atLeast"/>
        </w:trPr>
        <w:tc>
          <w:tcPr>
            <w:tcW w:w="968" w:type="dxa"/>
            <w:vAlign w:val="top"/>
          </w:tcPr>
          <w:p>
            <w:pPr>
              <w:ind w:left="262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30101</w:t>
            </w:r>
          </w:p>
        </w:tc>
        <w:tc>
          <w:tcPr>
            <w:tcW w:w="1813" w:type="dxa"/>
            <w:vAlign w:val="top"/>
          </w:tcPr>
          <w:p>
            <w:pPr>
              <w:ind w:left="294"/>
              <w:spacing w:before="155" w:line="239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1"/>
              </w:rPr>
              <w:t>基本工资</w:t>
            </w:r>
          </w:p>
        </w:tc>
        <w:tc>
          <w:tcPr>
            <w:tcW w:w="1019" w:type="dxa"/>
            <w:vAlign w:val="top"/>
          </w:tcPr>
          <w:p>
            <w:pPr>
              <w:ind w:left="417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421.61</w:t>
            </w:r>
          </w:p>
        </w:tc>
        <w:tc>
          <w:tcPr>
            <w:tcW w:w="964" w:type="dxa"/>
            <w:vAlign w:val="top"/>
          </w:tcPr>
          <w:p>
            <w:pPr>
              <w:ind w:left="262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30201</w:t>
            </w:r>
          </w:p>
        </w:tc>
        <w:tc>
          <w:tcPr>
            <w:tcW w:w="1813" w:type="dxa"/>
            <w:vAlign w:val="top"/>
          </w:tcPr>
          <w:p>
            <w:pPr>
              <w:ind w:left="126"/>
              <w:spacing w:before="156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7"/>
              </w:rPr>
              <w:t>办公费</w:t>
            </w:r>
          </w:p>
        </w:tc>
        <w:tc>
          <w:tcPr>
            <w:tcW w:w="964" w:type="dxa"/>
            <w:vAlign w:val="top"/>
          </w:tcPr>
          <w:p>
            <w:pPr>
              <w:ind w:left="546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0.42</w:t>
            </w:r>
          </w:p>
        </w:tc>
        <w:tc>
          <w:tcPr>
            <w:tcW w:w="964" w:type="dxa"/>
            <w:vAlign w:val="top"/>
          </w:tcPr>
          <w:p>
            <w:pPr>
              <w:ind w:left="262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30701</w:t>
            </w:r>
          </w:p>
        </w:tc>
        <w:tc>
          <w:tcPr>
            <w:tcW w:w="1813" w:type="dxa"/>
            <w:vAlign w:val="top"/>
          </w:tcPr>
          <w:p>
            <w:pPr>
              <w:ind w:left="137"/>
              <w:spacing w:before="156" w:line="23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6"/>
              </w:rPr>
              <w:t>国内债务付息</w:t>
            </w:r>
          </w:p>
        </w:tc>
        <w:tc>
          <w:tcPr>
            <w:tcW w:w="102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15" w:hRule="atLeast"/>
        </w:trPr>
        <w:tc>
          <w:tcPr>
            <w:tcW w:w="968" w:type="dxa"/>
            <w:vAlign w:val="top"/>
          </w:tcPr>
          <w:p>
            <w:pPr>
              <w:ind w:left="262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30102</w:t>
            </w:r>
          </w:p>
        </w:tc>
        <w:tc>
          <w:tcPr>
            <w:tcW w:w="1813" w:type="dxa"/>
            <w:vAlign w:val="top"/>
          </w:tcPr>
          <w:p>
            <w:pPr>
              <w:ind w:left="300"/>
              <w:spacing w:before="156" w:line="23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津贴补贴</w:t>
            </w:r>
          </w:p>
        </w:tc>
        <w:tc>
          <w:tcPr>
            <w:tcW w:w="1019" w:type="dxa"/>
            <w:vAlign w:val="top"/>
          </w:tcPr>
          <w:p>
            <w:pPr>
              <w:ind w:left="511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64.70</w:t>
            </w:r>
          </w:p>
        </w:tc>
        <w:tc>
          <w:tcPr>
            <w:tcW w:w="964" w:type="dxa"/>
            <w:vAlign w:val="top"/>
          </w:tcPr>
          <w:p>
            <w:pPr>
              <w:ind w:left="262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30202</w:t>
            </w:r>
          </w:p>
        </w:tc>
        <w:tc>
          <w:tcPr>
            <w:tcW w:w="1813" w:type="dxa"/>
            <w:vAlign w:val="top"/>
          </w:tcPr>
          <w:p>
            <w:pPr>
              <w:ind w:left="136"/>
              <w:spacing w:before="156" w:line="23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0"/>
              </w:rPr>
              <w:t>印刷费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4" w:type="dxa"/>
            <w:vAlign w:val="top"/>
          </w:tcPr>
          <w:p>
            <w:pPr>
              <w:ind w:left="262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30702</w:t>
            </w:r>
          </w:p>
        </w:tc>
        <w:tc>
          <w:tcPr>
            <w:tcW w:w="1813" w:type="dxa"/>
            <w:vAlign w:val="top"/>
          </w:tcPr>
          <w:p>
            <w:pPr>
              <w:ind w:left="137"/>
              <w:spacing w:before="157" w:line="23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6"/>
              </w:rPr>
              <w:t>国外债务付息</w:t>
            </w:r>
          </w:p>
        </w:tc>
        <w:tc>
          <w:tcPr>
            <w:tcW w:w="102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15" w:hRule="atLeast"/>
        </w:trPr>
        <w:tc>
          <w:tcPr>
            <w:tcW w:w="968" w:type="dxa"/>
            <w:vAlign w:val="top"/>
          </w:tcPr>
          <w:p>
            <w:pPr>
              <w:ind w:left="262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30103</w:t>
            </w:r>
          </w:p>
        </w:tc>
        <w:tc>
          <w:tcPr>
            <w:tcW w:w="1813" w:type="dxa"/>
            <w:vAlign w:val="top"/>
          </w:tcPr>
          <w:p>
            <w:pPr>
              <w:ind w:left="301"/>
              <w:spacing w:before="157" w:line="239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0"/>
              </w:rPr>
              <w:t>奖金</w:t>
            </w:r>
          </w:p>
        </w:tc>
        <w:tc>
          <w:tcPr>
            <w:tcW w:w="1019" w:type="dxa"/>
            <w:vAlign w:val="top"/>
          </w:tcPr>
          <w:p>
            <w:pPr>
              <w:ind w:left="418"/>
              <w:spacing w:before="19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253.12</w:t>
            </w:r>
          </w:p>
        </w:tc>
        <w:tc>
          <w:tcPr>
            <w:tcW w:w="964" w:type="dxa"/>
            <w:vAlign w:val="top"/>
          </w:tcPr>
          <w:p>
            <w:pPr>
              <w:ind w:left="262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30203</w:t>
            </w:r>
          </w:p>
        </w:tc>
        <w:tc>
          <w:tcPr>
            <w:tcW w:w="1813" w:type="dxa"/>
            <w:vAlign w:val="top"/>
          </w:tcPr>
          <w:p>
            <w:pPr>
              <w:ind w:left="128"/>
              <w:spacing w:before="157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8"/>
              </w:rPr>
              <w:t>咨询费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4" w:type="dxa"/>
            <w:vAlign w:val="top"/>
          </w:tcPr>
          <w:p>
            <w:pPr>
              <w:ind w:left="353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310</w:t>
            </w:r>
          </w:p>
        </w:tc>
        <w:tc>
          <w:tcPr>
            <w:tcW w:w="1813" w:type="dxa"/>
            <w:vAlign w:val="top"/>
          </w:tcPr>
          <w:p>
            <w:pPr>
              <w:ind w:left="125"/>
              <w:spacing w:before="157" w:line="23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资本性支出</w:t>
            </w:r>
          </w:p>
        </w:tc>
        <w:tc>
          <w:tcPr>
            <w:tcW w:w="102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15" w:hRule="atLeast"/>
        </w:trPr>
        <w:tc>
          <w:tcPr>
            <w:tcW w:w="968" w:type="dxa"/>
            <w:vAlign w:val="top"/>
          </w:tcPr>
          <w:p>
            <w:pPr>
              <w:ind w:left="262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30106</w:t>
            </w:r>
          </w:p>
        </w:tc>
        <w:tc>
          <w:tcPr>
            <w:tcW w:w="1813" w:type="dxa"/>
            <w:vAlign w:val="top"/>
          </w:tcPr>
          <w:p>
            <w:pPr>
              <w:ind w:left="293"/>
              <w:spacing w:before="156" w:line="23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伙食补助费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4" w:type="dxa"/>
            <w:vAlign w:val="top"/>
          </w:tcPr>
          <w:p>
            <w:pPr>
              <w:ind w:left="262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30204</w:t>
            </w:r>
          </w:p>
        </w:tc>
        <w:tc>
          <w:tcPr>
            <w:tcW w:w="1813" w:type="dxa"/>
            <w:vAlign w:val="top"/>
          </w:tcPr>
          <w:p>
            <w:pPr>
              <w:ind w:left="120"/>
              <w:spacing w:before="155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手续费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4" w:type="dxa"/>
            <w:vAlign w:val="top"/>
          </w:tcPr>
          <w:p>
            <w:pPr>
              <w:ind w:left="262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31001</w:t>
            </w:r>
          </w:p>
        </w:tc>
        <w:tc>
          <w:tcPr>
            <w:tcW w:w="1813" w:type="dxa"/>
            <w:vAlign w:val="top"/>
          </w:tcPr>
          <w:p>
            <w:pPr>
              <w:ind w:left="120"/>
              <w:spacing w:before="156" w:line="23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房屋建筑物购建</w:t>
            </w:r>
          </w:p>
        </w:tc>
        <w:tc>
          <w:tcPr>
            <w:tcW w:w="102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15" w:hRule="atLeast"/>
        </w:trPr>
        <w:tc>
          <w:tcPr>
            <w:tcW w:w="968" w:type="dxa"/>
            <w:vAlign w:val="top"/>
          </w:tcPr>
          <w:p>
            <w:pPr>
              <w:ind w:left="262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30107</w:t>
            </w:r>
          </w:p>
        </w:tc>
        <w:tc>
          <w:tcPr>
            <w:tcW w:w="1813" w:type="dxa"/>
            <w:vAlign w:val="top"/>
          </w:tcPr>
          <w:p>
            <w:pPr>
              <w:ind w:left="298"/>
              <w:spacing w:before="156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</w:rPr>
              <w:t>绩效工资</w:t>
            </w:r>
          </w:p>
        </w:tc>
        <w:tc>
          <w:tcPr>
            <w:tcW w:w="1019" w:type="dxa"/>
            <w:vAlign w:val="top"/>
          </w:tcPr>
          <w:p>
            <w:pPr>
              <w:ind w:left="418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295.94</w:t>
            </w:r>
          </w:p>
        </w:tc>
        <w:tc>
          <w:tcPr>
            <w:tcW w:w="964" w:type="dxa"/>
            <w:vAlign w:val="top"/>
          </w:tcPr>
          <w:p>
            <w:pPr>
              <w:ind w:left="262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30205</w:t>
            </w:r>
          </w:p>
        </w:tc>
        <w:tc>
          <w:tcPr>
            <w:tcW w:w="1813" w:type="dxa"/>
            <w:vAlign w:val="top"/>
          </w:tcPr>
          <w:p>
            <w:pPr>
              <w:ind w:left="118"/>
              <w:spacing w:before="156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6"/>
              </w:rPr>
              <w:t>水费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4" w:type="dxa"/>
            <w:vAlign w:val="top"/>
          </w:tcPr>
          <w:p>
            <w:pPr>
              <w:ind w:left="262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31002</w:t>
            </w:r>
          </w:p>
        </w:tc>
        <w:tc>
          <w:tcPr>
            <w:tcW w:w="1813" w:type="dxa"/>
            <w:vAlign w:val="top"/>
          </w:tcPr>
          <w:p>
            <w:pPr>
              <w:ind w:left="127"/>
              <w:spacing w:before="157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办公设备购置</w:t>
            </w:r>
          </w:p>
        </w:tc>
        <w:tc>
          <w:tcPr>
            <w:tcW w:w="102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28" w:hRule="atLeast"/>
        </w:trPr>
        <w:tc>
          <w:tcPr>
            <w:tcW w:w="968" w:type="dxa"/>
            <w:vAlign w:val="top"/>
          </w:tcPr>
          <w:p>
            <w:pPr>
              <w:ind w:left="262"/>
              <w:spacing w:before="25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30108</w:t>
            </w:r>
          </w:p>
        </w:tc>
        <w:tc>
          <w:tcPr>
            <w:tcW w:w="1813" w:type="dxa"/>
            <w:vAlign w:val="top"/>
          </w:tcPr>
          <w:p>
            <w:pPr>
              <w:ind w:left="112" w:right="264"/>
              <w:spacing w:before="56" w:line="28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机关事业单位基本</w:t>
            </w:r>
            <w:r>
              <w:rPr>
                <w:rFonts w:ascii="FangSong" w:hAnsi="FangSong" w:eastAsia="FangSong" w:cs="FangSong"/>
                <w:sz w:val="18"/>
                <w:szCs w:val="18"/>
                <w:spacing w:val="5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养老保险缴费</w:t>
            </w:r>
          </w:p>
        </w:tc>
        <w:tc>
          <w:tcPr>
            <w:tcW w:w="1019" w:type="dxa"/>
            <w:vAlign w:val="top"/>
          </w:tcPr>
          <w:p>
            <w:pPr>
              <w:ind w:left="435"/>
              <w:spacing w:before="254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116.32</w:t>
            </w:r>
          </w:p>
        </w:tc>
        <w:tc>
          <w:tcPr>
            <w:tcW w:w="964" w:type="dxa"/>
            <w:vAlign w:val="top"/>
          </w:tcPr>
          <w:p>
            <w:pPr>
              <w:ind w:left="262"/>
              <w:spacing w:before="25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30206</w:t>
            </w:r>
          </w:p>
        </w:tc>
        <w:tc>
          <w:tcPr>
            <w:tcW w:w="1813" w:type="dxa"/>
            <w:vAlign w:val="top"/>
          </w:tcPr>
          <w:p>
            <w:pPr>
              <w:ind w:left="137"/>
              <w:spacing w:before="213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6"/>
              </w:rPr>
              <w:t>电费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4" w:type="dxa"/>
            <w:vAlign w:val="top"/>
          </w:tcPr>
          <w:p>
            <w:pPr>
              <w:ind w:left="262"/>
              <w:spacing w:before="25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31003</w:t>
            </w:r>
          </w:p>
        </w:tc>
        <w:tc>
          <w:tcPr>
            <w:tcW w:w="1813" w:type="dxa"/>
            <w:vAlign w:val="top"/>
          </w:tcPr>
          <w:p>
            <w:pPr>
              <w:ind w:left="120"/>
              <w:spacing w:before="213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专用设备购置</w:t>
            </w:r>
          </w:p>
        </w:tc>
        <w:tc>
          <w:tcPr>
            <w:tcW w:w="102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15" w:hRule="atLeast"/>
        </w:trPr>
        <w:tc>
          <w:tcPr>
            <w:tcW w:w="968" w:type="dxa"/>
            <w:vAlign w:val="top"/>
          </w:tcPr>
          <w:p>
            <w:pPr>
              <w:ind w:left="262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30109</w:t>
            </w:r>
          </w:p>
        </w:tc>
        <w:tc>
          <w:tcPr>
            <w:tcW w:w="1813" w:type="dxa"/>
            <w:vAlign w:val="top"/>
          </w:tcPr>
          <w:p>
            <w:pPr>
              <w:ind w:left="119"/>
              <w:spacing w:before="157" w:line="239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职业年金缴费</w:t>
            </w:r>
          </w:p>
        </w:tc>
        <w:tc>
          <w:tcPr>
            <w:tcW w:w="1019" w:type="dxa"/>
            <w:vAlign w:val="top"/>
          </w:tcPr>
          <w:p>
            <w:pPr>
              <w:ind w:left="511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67.47</w:t>
            </w:r>
          </w:p>
        </w:tc>
        <w:tc>
          <w:tcPr>
            <w:tcW w:w="964" w:type="dxa"/>
            <w:vAlign w:val="top"/>
          </w:tcPr>
          <w:p>
            <w:pPr>
              <w:ind w:left="262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30207</w:t>
            </w:r>
          </w:p>
        </w:tc>
        <w:tc>
          <w:tcPr>
            <w:tcW w:w="1813" w:type="dxa"/>
            <w:vAlign w:val="top"/>
          </w:tcPr>
          <w:p>
            <w:pPr>
              <w:ind w:left="131"/>
              <w:spacing w:before="158" w:line="23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9"/>
              </w:rPr>
              <w:t>邮电费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4" w:type="dxa"/>
            <w:vAlign w:val="top"/>
          </w:tcPr>
          <w:p>
            <w:pPr>
              <w:ind w:left="262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31005</w:t>
            </w:r>
          </w:p>
        </w:tc>
        <w:tc>
          <w:tcPr>
            <w:tcW w:w="1813" w:type="dxa"/>
            <w:vAlign w:val="top"/>
          </w:tcPr>
          <w:p>
            <w:pPr>
              <w:ind w:left="118"/>
              <w:spacing w:before="158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基础设施建设</w:t>
            </w:r>
          </w:p>
        </w:tc>
        <w:tc>
          <w:tcPr>
            <w:tcW w:w="102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29" w:hRule="atLeast"/>
        </w:trPr>
        <w:tc>
          <w:tcPr>
            <w:tcW w:w="968" w:type="dxa"/>
            <w:vAlign w:val="top"/>
          </w:tcPr>
          <w:p>
            <w:pPr>
              <w:ind w:left="262"/>
              <w:spacing w:before="25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30110</w:t>
            </w:r>
          </w:p>
        </w:tc>
        <w:tc>
          <w:tcPr>
            <w:tcW w:w="1813" w:type="dxa"/>
            <w:vAlign w:val="top"/>
          </w:tcPr>
          <w:p>
            <w:pPr>
              <w:ind w:left="117" w:right="264" w:firstLine="1"/>
              <w:spacing w:before="57" w:line="28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职工基本医疗保险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8"/>
              </w:rPr>
              <w:t>缴费</w:t>
            </w:r>
          </w:p>
        </w:tc>
        <w:tc>
          <w:tcPr>
            <w:tcW w:w="1019" w:type="dxa"/>
            <w:vAlign w:val="top"/>
          </w:tcPr>
          <w:p>
            <w:pPr>
              <w:ind w:left="511"/>
              <w:spacing w:before="25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69.94</w:t>
            </w:r>
          </w:p>
        </w:tc>
        <w:tc>
          <w:tcPr>
            <w:tcW w:w="964" w:type="dxa"/>
            <w:vAlign w:val="top"/>
          </w:tcPr>
          <w:p>
            <w:pPr>
              <w:ind w:left="262"/>
              <w:spacing w:before="25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30208</w:t>
            </w:r>
          </w:p>
        </w:tc>
        <w:tc>
          <w:tcPr>
            <w:tcW w:w="1813" w:type="dxa"/>
            <w:vAlign w:val="top"/>
          </w:tcPr>
          <w:p>
            <w:pPr>
              <w:ind w:left="115"/>
              <w:spacing w:before="213" w:line="239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取暖费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4" w:type="dxa"/>
            <w:vAlign w:val="top"/>
          </w:tcPr>
          <w:p>
            <w:pPr>
              <w:ind w:left="262"/>
              <w:spacing w:before="25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31006</w:t>
            </w:r>
          </w:p>
        </w:tc>
        <w:tc>
          <w:tcPr>
            <w:tcW w:w="1813" w:type="dxa"/>
            <w:vAlign w:val="top"/>
          </w:tcPr>
          <w:p>
            <w:pPr>
              <w:ind w:left="123"/>
              <w:spacing w:before="213" w:line="239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大型修缮</w:t>
            </w:r>
          </w:p>
        </w:tc>
        <w:tc>
          <w:tcPr>
            <w:tcW w:w="102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28" w:hRule="atLeast"/>
        </w:trPr>
        <w:tc>
          <w:tcPr>
            <w:tcW w:w="968" w:type="dxa"/>
            <w:vAlign w:val="top"/>
          </w:tcPr>
          <w:p>
            <w:pPr>
              <w:ind w:left="262"/>
              <w:spacing w:before="25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30111</w:t>
            </w:r>
          </w:p>
        </w:tc>
        <w:tc>
          <w:tcPr>
            <w:tcW w:w="1813" w:type="dxa"/>
            <w:vAlign w:val="top"/>
          </w:tcPr>
          <w:p>
            <w:pPr>
              <w:ind w:left="121" w:right="264" w:hanging="7"/>
              <w:spacing w:before="58" w:line="28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公务员医疗补助缴</w:t>
            </w:r>
            <w:r>
              <w:rPr>
                <w:rFonts w:ascii="FangSong" w:hAnsi="FangSong" w:eastAsia="FangSong" w:cs="FangSong"/>
                <w:sz w:val="18"/>
                <w:szCs w:val="18"/>
                <w:spacing w:val="4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费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4" w:type="dxa"/>
            <w:vAlign w:val="top"/>
          </w:tcPr>
          <w:p>
            <w:pPr>
              <w:ind w:left="262"/>
              <w:spacing w:before="25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30209</w:t>
            </w:r>
          </w:p>
        </w:tc>
        <w:tc>
          <w:tcPr>
            <w:tcW w:w="1813" w:type="dxa"/>
            <w:vAlign w:val="top"/>
          </w:tcPr>
          <w:p>
            <w:pPr>
              <w:ind w:left="123"/>
              <w:spacing w:before="214" w:line="23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物业管理费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4" w:type="dxa"/>
            <w:vAlign w:val="top"/>
          </w:tcPr>
          <w:p>
            <w:pPr>
              <w:ind w:left="262"/>
              <w:spacing w:before="25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31007</w:t>
            </w:r>
          </w:p>
        </w:tc>
        <w:tc>
          <w:tcPr>
            <w:tcW w:w="1813" w:type="dxa"/>
            <w:vAlign w:val="top"/>
          </w:tcPr>
          <w:p>
            <w:pPr>
              <w:ind w:left="119" w:right="260" w:hanging="1"/>
              <w:spacing w:before="58" w:line="28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信息网络及软件购</w:t>
            </w:r>
            <w:r>
              <w:rPr>
                <w:rFonts w:ascii="FangSong" w:hAnsi="FangSong" w:eastAsia="FangSong" w:cs="FangSong"/>
                <w:sz w:val="18"/>
                <w:szCs w:val="18"/>
                <w:spacing w:val="3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置更新</w:t>
            </w:r>
          </w:p>
        </w:tc>
        <w:tc>
          <w:tcPr>
            <w:tcW w:w="102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15" w:hRule="atLeast"/>
        </w:trPr>
        <w:tc>
          <w:tcPr>
            <w:tcW w:w="968" w:type="dxa"/>
            <w:vAlign w:val="top"/>
          </w:tcPr>
          <w:p>
            <w:pPr>
              <w:ind w:left="262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30112</w:t>
            </w:r>
          </w:p>
        </w:tc>
        <w:tc>
          <w:tcPr>
            <w:tcW w:w="1813" w:type="dxa"/>
            <w:vAlign w:val="top"/>
          </w:tcPr>
          <w:p>
            <w:pPr>
              <w:ind w:left="115"/>
              <w:spacing w:before="159" w:line="23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其他社会保障缴费</w:t>
            </w:r>
          </w:p>
        </w:tc>
        <w:tc>
          <w:tcPr>
            <w:tcW w:w="1019" w:type="dxa"/>
            <w:vAlign w:val="top"/>
          </w:tcPr>
          <w:p>
            <w:pPr>
              <w:ind w:left="615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6"/>
              </w:rPr>
              <w:t>1.24</w:t>
            </w:r>
          </w:p>
        </w:tc>
        <w:tc>
          <w:tcPr>
            <w:tcW w:w="964" w:type="dxa"/>
            <w:vAlign w:val="top"/>
          </w:tcPr>
          <w:p>
            <w:pPr>
              <w:ind w:left="262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30211</w:t>
            </w:r>
          </w:p>
        </w:tc>
        <w:tc>
          <w:tcPr>
            <w:tcW w:w="1813" w:type="dxa"/>
            <w:vAlign w:val="top"/>
          </w:tcPr>
          <w:p>
            <w:pPr>
              <w:ind w:left="120"/>
              <w:spacing w:before="159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差旅费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4" w:type="dxa"/>
            <w:vAlign w:val="top"/>
          </w:tcPr>
          <w:p>
            <w:pPr>
              <w:ind w:left="262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31008</w:t>
            </w:r>
          </w:p>
        </w:tc>
        <w:tc>
          <w:tcPr>
            <w:tcW w:w="1813" w:type="dxa"/>
            <w:vAlign w:val="top"/>
          </w:tcPr>
          <w:p>
            <w:pPr>
              <w:ind w:left="123"/>
              <w:spacing w:before="159" w:line="23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物资储备</w:t>
            </w:r>
          </w:p>
        </w:tc>
        <w:tc>
          <w:tcPr>
            <w:tcW w:w="102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15" w:hRule="atLeast"/>
        </w:trPr>
        <w:tc>
          <w:tcPr>
            <w:tcW w:w="968" w:type="dxa"/>
            <w:vAlign w:val="top"/>
          </w:tcPr>
          <w:p>
            <w:pPr>
              <w:ind w:left="262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30113</w:t>
            </w:r>
          </w:p>
        </w:tc>
        <w:tc>
          <w:tcPr>
            <w:tcW w:w="1813" w:type="dxa"/>
            <w:vAlign w:val="top"/>
          </w:tcPr>
          <w:p>
            <w:pPr>
              <w:ind w:left="114"/>
              <w:spacing w:before="157" w:line="23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住房公积金</w:t>
            </w:r>
          </w:p>
        </w:tc>
        <w:tc>
          <w:tcPr>
            <w:tcW w:w="1019" w:type="dxa"/>
            <w:vAlign w:val="top"/>
          </w:tcPr>
          <w:p>
            <w:pPr>
              <w:ind w:left="435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114.12</w:t>
            </w:r>
          </w:p>
        </w:tc>
        <w:tc>
          <w:tcPr>
            <w:tcW w:w="964" w:type="dxa"/>
            <w:vAlign w:val="top"/>
          </w:tcPr>
          <w:p>
            <w:pPr>
              <w:ind w:left="262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30212</w:t>
            </w:r>
          </w:p>
        </w:tc>
        <w:tc>
          <w:tcPr>
            <w:tcW w:w="1813" w:type="dxa"/>
            <w:vAlign w:val="top"/>
          </w:tcPr>
          <w:p>
            <w:pPr>
              <w:ind w:left="139"/>
              <w:spacing w:before="157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7"/>
              </w:rPr>
              <w:t>因公出国（境）费用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4" w:type="dxa"/>
            <w:vAlign w:val="top"/>
          </w:tcPr>
          <w:p>
            <w:pPr>
              <w:ind w:left="262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31009</w:t>
            </w:r>
          </w:p>
        </w:tc>
        <w:tc>
          <w:tcPr>
            <w:tcW w:w="1813" w:type="dxa"/>
            <w:vAlign w:val="top"/>
          </w:tcPr>
          <w:p>
            <w:pPr>
              <w:ind w:left="118"/>
              <w:spacing w:before="157" w:line="23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土地补偿</w:t>
            </w:r>
          </w:p>
        </w:tc>
        <w:tc>
          <w:tcPr>
            <w:tcW w:w="102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15" w:hRule="atLeast"/>
        </w:trPr>
        <w:tc>
          <w:tcPr>
            <w:tcW w:w="968" w:type="dxa"/>
            <w:vAlign w:val="top"/>
          </w:tcPr>
          <w:p>
            <w:pPr>
              <w:ind w:left="262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30114</w:t>
            </w:r>
          </w:p>
        </w:tc>
        <w:tc>
          <w:tcPr>
            <w:tcW w:w="1813" w:type="dxa"/>
            <w:vAlign w:val="top"/>
          </w:tcPr>
          <w:p>
            <w:pPr>
              <w:ind w:left="133"/>
              <w:spacing w:before="158" w:line="239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1"/>
              </w:rPr>
              <w:t>医疗费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4" w:type="dxa"/>
            <w:vAlign w:val="top"/>
          </w:tcPr>
          <w:p>
            <w:pPr>
              <w:ind w:left="262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30213</w:t>
            </w:r>
          </w:p>
        </w:tc>
        <w:tc>
          <w:tcPr>
            <w:tcW w:w="1813" w:type="dxa"/>
            <w:vAlign w:val="top"/>
          </w:tcPr>
          <w:p>
            <w:pPr>
              <w:ind w:left="121"/>
              <w:spacing w:before="158" w:line="23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</w:rPr>
              <w:t>维修（护）费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4" w:type="dxa"/>
            <w:vAlign w:val="top"/>
          </w:tcPr>
          <w:p>
            <w:pPr>
              <w:ind w:left="262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31010</w:t>
            </w:r>
          </w:p>
        </w:tc>
        <w:tc>
          <w:tcPr>
            <w:tcW w:w="1813" w:type="dxa"/>
            <w:vAlign w:val="top"/>
          </w:tcPr>
          <w:p>
            <w:pPr>
              <w:ind w:left="122"/>
              <w:spacing w:before="158" w:line="23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安置补助</w:t>
            </w:r>
          </w:p>
        </w:tc>
        <w:tc>
          <w:tcPr>
            <w:tcW w:w="102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28" w:hRule="atLeast"/>
        </w:trPr>
        <w:tc>
          <w:tcPr>
            <w:tcW w:w="968" w:type="dxa"/>
            <w:vAlign w:val="top"/>
          </w:tcPr>
          <w:p>
            <w:pPr>
              <w:ind w:left="262"/>
              <w:spacing w:before="25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30199</w:t>
            </w:r>
          </w:p>
        </w:tc>
        <w:tc>
          <w:tcPr>
            <w:tcW w:w="1813" w:type="dxa"/>
            <w:vAlign w:val="top"/>
          </w:tcPr>
          <w:p>
            <w:pPr>
              <w:ind w:left="115"/>
              <w:spacing w:before="216" w:line="23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其他工资福利支出</w:t>
            </w:r>
          </w:p>
        </w:tc>
        <w:tc>
          <w:tcPr>
            <w:tcW w:w="1019" w:type="dxa"/>
            <w:vAlign w:val="top"/>
          </w:tcPr>
          <w:p>
            <w:pPr>
              <w:ind w:left="598"/>
              <w:spacing w:before="25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2.64</w:t>
            </w:r>
          </w:p>
        </w:tc>
        <w:tc>
          <w:tcPr>
            <w:tcW w:w="964" w:type="dxa"/>
            <w:vAlign w:val="top"/>
          </w:tcPr>
          <w:p>
            <w:pPr>
              <w:ind w:left="262"/>
              <w:spacing w:before="25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30214</w:t>
            </w:r>
          </w:p>
        </w:tc>
        <w:tc>
          <w:tcPr>
            <w:tcW w:w="1813" w:type="dxa"/>
            <w:vAlign w:val="top"/>
          </w:tcPr>
          <w:p>
            <w:pPr>
              <w:ind w:left="299"/>
              <w:spacing w:before="216" w:line="23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租赁费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4" w:type="dxa"/>
            <w:vAlign w:val="top"/>
          </w:tcPr>
          <w:p>
            <w:pPr>
              <w:ind w:left="262"/>
              <w:spacing w:before="25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31011</w:t>
            </w:r>
          </w:p>
        </w:tc>
        <w:tc>
          <w:tcPr>
            <w:tcW w:w="1813" w:type="dxa"/>
            <w:vAlign w:val="top"/>
          </w:tcPr>
          <w:p>
            <w:pPr>
              <w:ind w:left="122" w:right="260" w:hanging="7"/>
              <w:spacing w:before="60" w:line="286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地上附着物和青苗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8"/>
              </w:rPr>
              <w:t>补偿</w:t>
            </w:r>
          </w:p>
        </w:tc>
        <w:tc>
          <w:tcPr>
            <w:tcW w:w="102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29" w:hRule="atLeast"/>
        </w:trPr>
        <w:tc>
          <w:tcPr>
            <w:tcW w:w="968" w:type="dxa"/>
            <w:vAlign w:val="top"/>
          </w:tcPr>
          <w:p>
            <w:pPr>
              <w:ind w:left="354"/>
              <w:spacing w:before="25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303</w:t>
            </w:r>
          </w:p>
        </w:tc>
        <w:tc>
          <w:tcPr>
            <w:tcW w:w="1813" w:type="dxa"/>
            <w:vAlign w:val="top"/>
          </w:tcPr>
          <w:p>
            <w:pPr>
              <w:ind w:left="113" w:right="264" w:firstLine="2"/>
              <w:spacing w:before="61" w:line="286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对个人和家庭的补</w:t>
            </w:r>
            <w:r>
              <w:rPr>
                <w:rFonts w:ascii="FangSong" w:hAnsi="FangSong" w:eastAsia="FangSong" w:cs="FangSong"/>
                <w:sz w:val="18"/>
                <w:szCs w:val="18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助</w:t>
            </w:r>
          </w:p>
        </w:tc>
        <w:tc>
          <w:tcPr>
            <w:tcW w:w="1019" w:type="dxa"/>
            <w:vAlign w:val="top"/>
          </w:tcPr>
          <w:p>
            <w:pPr>
              <w:ind w:left="514"/>
              <w:spacing w:before="25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83.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14</w:t>
            </w:r>
          </w:p>
        </w:tc>
        <w:tc>
          <w:tcPr>
            <w:tcW w:w="964" w:type="dxa"/>
            <w:vAlign w:val="top"/>
          </w:tcPr>
          <w:p>
            <w:pPr>
              <w:ind w:left="262"/>
              <w:spacing w:before="25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30215</w:t>
            </w:r>
          </w:p>
        </w:tc>
        <w:tc>
          <w:tcPr>
            <w:tcW w:w="1813" w:type="dxa"/>
            <w:vAlign w:val="top"/>
          </w:tcPr>
          <w:p>
            <w:pPr>
              <w:ind w:left="116"/>
              <w:spacing w:before="217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会议费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4" w:type="dxa"/>
            <w:vAlign w:val="top"/>
          </w:tcPr>
          <w:p>
            <w:pPr>
              <w:ind w:left="262"/>
              <w:spacing w:before="25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31012</w:t>
            </w:r>
          </w:p>
        </w:tc>
        <w:tc>
          <w:tcPr>
            <w:tcW w:w="1813" w:type="dxa"/>
            <w:vAlign w:val="top"/>
          </w:tcPr>
          <w:p>
            <w:pPr>
              <w:ind w:left="118"/>
              <w:spacing w:before="217" w:line="23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拆迁补偿</w:t>
            </w:r>
          </w:p>
        </w:tc>
        <w:tc>
          <w:tcPr>
            <w:tcW w:w="102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15" w:hRule="atLeast"/>
        </w:trPr>
        <w:tc>
          <w:tcPr>
            <w:tcW w:w="968" w:type="dxa"/>
            <w:vAlign w:val="top"/>
          </w:tcPr>
          <w:p>
            <w:pPr>
              <w:ind w:left="262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30301</w:t>
            </w:r>
          </w:p>
        </w:tc>
        <w:tc>
          <w:tcPr>
            <w:tcW w:w="1813" w:type="dxa"/>
            <w:vAlign w:val="top"/>
          </w:tcPr>
          <w:p>
            <w:pPr>
              <w:ind w:left="125"/>
              <w:spacing w:before="159" w:line="23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8"/>
              </w:rPr>
              <w:t>离休费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4" w:type="dxa"/>
            <w:vAlign w:val="top"/>
          </w:tcPr>
          <w:p>
            <w:pPr>
              <w:ind w:left="262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30216</w:t>
            </w:r>
          </w:p>
        </w:tc>
        <w:tc>
          <w:tcPr>
            <w:tcW w:w="1813" w:type="dxa"/>
            <w:vAlign w:val="top"/>
          </w:tcPr>
          <w:p>
            <w:pPr>
              <w:ind w:left="115"/>
              <w:spacing w:before="158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培训费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4" w:type="dxa"/>
            <w:vAlign w:val="top"/>
          </w:tcPr>
          <w:p>
            <w:pPr>
              <w:ind w:left="262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31013</w:t>
            </w:r>
          </w:p>
        </w:tc>
        <w:tc>
          <w:tcPr>
            <w:tcW w:w="1813" w:type="dxa"/>
            <w:vAlign w:val="top"/>
          </w:tcPr>
          <w:p>
            <w:pPr>
              <w:ind w:left="118"/>
              <w:spacing w:before="159" w:line="236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公务用车购置</w:t>
            </w:r>
          </w:p>
        </w:tc>
        <w:tc>
          <w:tcPr>
            <w:tcW w:w="102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15" w:hRule="atLeast"/>
        </w:trPr>
        <w:tc>
          <w:tcPr>
            <w:tcW w:w="968" w:type="dxa"/>
            <w:vAlign w:val="top"/>
          </w:tcPr>
          <w:p>
            <w:pPr>
              <w:ind w:left="262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30302</w:t>
            </w:r>
          </w:p>
        </w:tc>
        <w:tc>
          <w:tcPr>
            <w:tcW w:w="1813" w:type="dxa"/>
            <w:vAlign w:val="top"/>
          </w:tcPr>
          <w:p>
            <w:pPr>
              <w:ind w:left="116"/>
              <w:spacing w:before="159" w:line="23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退休费</w:t>
            </w:r>
          </w:p>
        </w:tc>
        <w:tc>
          <w:tcPr>
            <w:tcW w:w="1019" w:type="dxa"/>
            <w:vAlign w:val="top"/>
          </w:tcPr>
          <w:p>
            <w:pPr>
              <w:ind w:left="510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76.96</w:t>
            </w:r>
          </w:p>
        </w:tc>
        <w:tc>
          <w:tcPr>
            <w:tcW w:w="964" w:type="dxa"/>
            <w:vAlign w:val="top"/>
          </w:tcPr>
          <w:p>
            <w:pPr>
              <w:ind w:left="262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30217</w:t>
            </w:r>
          </w:p>
        </w:tc>
        <w:tc>
          <w:tcPr>
            <w:tcW w:w="1813" w:type="dxa"/>
            <w:vAlign w:val="top"/>
          </w:tcPr>
          <w:p>
            <w:pPr>
              <w:ind w:left="117"/>
              <w:spacing w:before="160" w:line="23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公务接待费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4" w:type="dxa"/>
            <w:vAlign w:val="top"/>
          </w:tcPr>
          <w:p>
            <w:pPr>
              <w:ind w:left="262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31019</w:t>
            </w:r>
          </w:p>
        </w:tc>
        <w:tc>
          <w:tcPr>
            <w:tcW w:w="1813" w:type="dxa"/>
            <w:vAlign w:val="top"/>
          </w:tcPr>
          <w:p>
            <w:pPr>
              <w:ind w:left="119"/>
              <w:spacing w:before="160" w:line="23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其他交通工具购置</w:t>
            </w:r>
          </w:p>
        </w:tc>
        <w:tc>
          <w:tcPr>
            <w:tcW w:w="102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15" w:hRule="atLeast"/>
        </w:trPr>
        <w:tc>
          <w:tcPr>
            <w:tcW w:w="968" w:type="dxa"/>
            <w:vAlign w:val="top"/>
          </w:tcPr>
          <w:p>
            <w:pPr>
              <w:ind w:left="262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30303</w:t>
            </w:r>
          </w:p>
        </w:tc>
        <w:tc>
          <w:tcPr>
            <w:tcW w:w="1813" w:type="dxa"/>
            <w:vAlign w:val="top"/>
          </w:tcPr>
          <w:p>
            <w:pPr>
              <w:ind w:left="116"/>
              <w:spacing w:before="158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</w:rPr>
              <w:t>退职（役）费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4" w:type="dxa"/>
            <w:vAlign w:val="top"/>
          </w:tcPr>
          <w:p>
            <w:pPr>
              <w:ind w:left="262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30218</w:t>
            </w:r>
          </w:p>
        </w:tc>
        <w:tc>
          <w:tcPr>
            <w:tcW w:w="1813" w:type="dxa"/>
            <w:vAlign w:val="top"/>
          </w:tcPr>
          <w:p>
            <w:pPr>
              <w:ind w:left="120"/>
              <w:spacing w:before="158" w:line="23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专用材料费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4" w:type="dxa"/>
            <w:vAlign w:val="top"/>
          </w:tcPr>
          <w:p>
            <w:pPr>
              <w:ind w:left="262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31021</w:t>
            </w:r>
          </w:p>
        </w:tc>
        <w:tc>
          <w:tcPr>
            <w:tcW w:w="1813" w:type="dxa"/>
            <w:vAlign w:val="top"/>
          </w:tcPr>
          <w:p>
            <w:pPr>
              <w:ind w:left="125"/>
              <w:spacing w:before="158" w:line="23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文物和陈列品购置</w:t>
            </w:r>
          </w:p>
        </w:tc>
        <w:tc>
          <w:tcPr>
            <w:tcW w:w="102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15" w:hRule="atLeast"/>
        </w:trPr>
        <w:tc>
          <w:tcPr>
            <w:tcW w:w="968" w:type="dxa"/>
            <w:vAlign w:val="top"/>
          </w:tcPr>
          <w:p>
            <w:pPr>
              <w:ind w:left="262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30304</w:t>
            </w:r>
          </w:p>
        </w:tc>
        <w:tc>
          <w:tcPr>
            <w:tcW w:w="1813" w:type="dxa"/>
            <w:vAlign w:val="top"/>
          </w:tcPr>
          <w:p>
            <w:pPr>
              <w:ind w:left="112"/>
              <w:spacing w:before="159" w:line="239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抚恤金</w:t>
            </w:r>
          </w:p>
        </w:tc>
        <w:tc>
          <w:tcPr>
            <w:tcW w:w="1019" w:type="dxa"/>
            <w:vAlign w:val="top"/>
          </w:tcPr>
          <w:p>
            <w:pPr>
              <w:ind w:left="602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6.15</w:t>
            </w:r>
          </w:p>
        </w:tc>
        <w:tc>
          <w:tcPr>
            <w:tcW w:w="964" w:type="dxa"/>
            <w:vAlign w:val="top"/>
          </w:tcPr>
          <w:p>
            <w:pPr>
              <w:ind w:left="262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30224</w:t>
            </w:r>
          </w:p>
        </w:tc>
        <w:tc>
          <w:tcPr>
            <w:tcW w:w="1813" w:type="dxa"/>
            <w:vAlign w:val="top"/>
          </w:tcPr>
          <w:p>
            <w:pPr>
              <w:ind w:left="115"/>
              <w:spacing w:before="158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被装购置费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4" w:type="dxa"/>
            <w:vAlign w:val="top"/>
          </w:tcPr>
          <w:p>
            <w:pPr>
              <w:ind w:left="262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31022</w:t>
            </w:r>
          </w:p>
        </w:tc>
        <w:tc>
          <w:tcPr>
            <w:tcW w:w="1813" w:type="dxa"/>
            <w:vAlign w:val="top"/>
          </w:tcPr>
          <w:p>
            <w:pPr>
              <w:ind w:left="123"/>
              <w:spacing w:before="158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无形资产购置</w:t>
            </w:r>
          </w:p>
        </w:tc>
        <w:tc>
          <w:tcPr>
            <w:tcW w:w="102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17" w:hRule="atLeast"/>
        </w:trPr>
        <w:tc>
          <w:tcPr>
            <w:tcW w:w="968" w:type="dxa"/>
            <w:vAlign w:val="top"/>
          </w:tcPr>
          <w:p>
            <w:pPr>
              <w:ind w:left="262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30305</w:t>
            </w:r>
          </w:p>
        </w:tc>
        <w:tc>
          <w:tcPr>
            <w:tcW w:w="1813" w:type="dxa"/>
            <w:vAlign w:val="top"/>
          </w:tcPr>
          <w:p>
            <w:pPr>
              <w:ind w:left="124"/>
              <w:spacing w:before="160" w:line="23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6"/>
              </w:rPr>
              <w:t>生活补助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4" w:type="dxa"/>
            <w:vAlign w:val="top"/>
          </w:tcPr>
          <w:p>
            <w:pPr>
              <w:ind w:left="262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30225</w:t>
            </w:r>
          </w:p>
        </w:tc>
        <w:tc>
          <w:tcPr>
            <w:tcW w:w="1813" w:type="dxa"/>
            <w:vAlign w:val="top"/>
          </w:tcPr>
          <w:p>
            <w:pPr>
              <w:ind w:left="120"/>
              <w:spacing w:before="159" w:line="23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专用燃料费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4" w:type="dxa"/>
            <w:vAlign w:val="top"/>
          </w:tcPr>
          <w:p>
            <w:pPr>
              <w:ind w:left="262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31099</w:t>
            </w:r>
          </w:p>
        </w:tc>
        <w:tc>
          <w:tcPr>
            <w:tcW w:w="1813" w:type="dxa"/>
            <w:vAlign w:val="top"/>
          </w:tcPr>
          <w:p>
            <w:pPr>
              <w:ind w:left="119"/>
              <w:spacing w:before="159" w:line="23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其他资本性支出</w:t>
            </w:r>
          </w:p>
        </w:tc>
        <w:tc>
          <w:tcPr>
            <w:tcW w:w="1024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11906" w:h="16839"/>
          <w:pgMar w:top="400" w:right="190" w:bottom="0" w:left="368" w:header="0" w:footer="0" w:gutter="0"/>
        </w:sectPr>
        <w:rPr/>
      </w:pPr>
    </w:p>
    <w:p>
      <w:pPr>
        <w:spacing w:before="42"/>
        <w:rPr/>
      </w:pPr>
      <w:r/>
    </w:p>
    <w:p>
      <w:pPr>
        <w:spacing w:before="41"/>
        <w:rPr/>
      </w:pPr>
      <w:r/>
    </w:p>
    <w:p>
      <w:pPr>
        <w:spacing w:before="41"/>
        <w:rPr/>
      </w:pPr>
      <w:r/>
    </w:p>
    <w:p>
      <w:pPr>
        <w:spacing w:before="41"/>
        <w:rPr/>
      </w:pPr>
      <w:r/>
    </w:p>
    <w:tbl>
      <w:tblPr>
        <w:tblStyle w:val="TableNormal"/>
        <w:tblW w:w="1134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968"/>
        <w:gridCol w:w="1813"/>
        <w:gridCol w:w="1019"/>
        <w:gridCol w:w="964"/>
        <w:gridCol w:w="1813"/>
        <w:gridCol w:w="964"/>
        <w:gridCol w:w="964"/>
        <w:gridCol w:w="1813"/>
        <w:gridCol w:w="1024"/>
      </w:tblGrid>
      <w:tr>
        <w:trPr>
          <w:trHeight w:val="519" w:hRule="atLeast"/>
        </w:trPr>
        <w:tc>
          <w:tcPr>
            <w:tcW w:w="968" w:type="dxa"/>
            <w:vAlign w:val="top"/>
          </w:tcPr>
          <w:p>
            <w:pPr>
              <w:ind w:left="262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30306</w:t>
            </w:r>
          </w:p>
        </w:tc>
        <w:tc>
          <w:tcPr>
            <w:tcW w:w="1813" w:type="dxa"/>
            <w:vAlign w:val="top"/>
          </w:tcPr>
          <w:p>
            <w:pPr>
              <w:ind w:left="115"/>
              <w:spacing w:before="160" w:line="23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救济费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4" w:type="dxa"/>
            <w:vAlign w:val="top"/>
          </w:tcPr>
          <w:p>
            <w:pPr>
              <w:ind w:left="262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30226</w:t>
            </w:r>
          </w:p>
        </w:tc>
        <w:tc>
          <w:tcPr>
            <w:tcW w:w="1813" w:type="dxa"/>
            <w:vAlign w:val="top"/>
          </w:tcPr>
          <w:p>
            <w:pPr>
              <w:ind w:left="126"/>
              <w:spacing w:before="159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7"/>
              </w:rPr>
              <w:t>劳务费</w:t>
            </w:r>
          </w:p>
        </w:tc>
        <w:tc>
          <w:tcPr>
            <w:tcW w:w="964" w:type="dxa"/>
            <w:vAlign w:val="top"/>
          </w:tcPr>
          <w:p>
            <w:pPr>
              <w:ind w:left="546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0.98</w:t>
            </w:r>
          </w:p>
        </w:tc>
        <w:tc>
          <w:tcPr>
            <w:tcW w:w="964" w:type="dxa"/>
            <w:vAlign w:val="top"/>
          </w:tcPr>
          <w:p>
            <w:pPr>
              <w:ind w:left="353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312</w:t>
            </w:r>
          </w:p>
        </w:tc>
        <w:tc>
          <w:tcPr>
            <w:tcW w:w="1813" w:type="dxa"/>
            <w:vAlign w:val="top"/>
          </w:tcPr>
          <w:p>
            <w:pPr>
              <w:ind w:left="120"/>
              <w:spacing w:before="160" w:line="23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对企业补助</w:t>
            </w:r>
          </w:p>
        </w:tc>
        <w:tc>
          <w:tcPr>
            <w:tcW w:w="102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15" w:hRule="atLeast"/>
        </w:trPr>
        <w:tc>
          <w:tcPr>
            <w:tcW w:w="968" w:type="dxa"/>
            <w:vAlign w:val="top"/>
          </w:tcPr>
          <w:p>
            <w:pPr>
              <w:ind w:left="262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30307</w:t>
            </w:r>
          </w:p>
        </w:tc>
        <w:tc>
          <w:tcPr>
            <w:tcW w:w="1813" w:type="dxa"/>
            <w:vAlign w:val="top"/>
          </w:tcPr>
          <w:p>
            <w:pPr>
              <w:ind w:left="133"/>
              <w:spacing w:before="154" w:line="23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7"/>
              </w:rPr>
              <w:t>医疗费补助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4" w:type="dxa"/>
            <w:vAlign w:val="top"/>
          </w:tcPr>
          <w:p>
            <w:pPr>
              <w:ind w:left="262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30227</w:t>
            </w:r>
          </w:p>
        </w:tc>
        <w:tc>
          <w:tcPr>
            <w:tcW w:w="1813" w:type="dxa"/>
            <w:vAlign w:val="top"/>
          </w:tcPr>
          <w:p>
            <w:pPr>
              <w:ind w:left="124"/>
              <w:spacing w:before="154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委托业务费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4" w:type="dxa"/>
            <w:vAlign w:val="top"/>
          </w:tcPr>
          <w:p>
            <w:pPr>
              <w:ind w:left="262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31201</w:t>
            </w:r>
          </w:p>
        </w:tc>
        <w:tc>
          <w:tcPr>
            <w:tcW w:w="1813" w:type="dxa"/>
            <w:vAlign w:val="top"/>
          </w:tcPr>
          <w:p>
            <w:pPr>
              <w:ind w:left="125"/>
              <w:spacing w:before="154" w:line="239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资本金注入</w:t>
            </w:r>
          </w:p>
        </w:tc>
        <w:tc>
          <w:tcPr>
            <w:tcW w:w="102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28" w:hRule="atLeast"/>
        </w:trPr>
        <w:tc>
          <w:tcPr>
            <w:tcW w:w="968" w:type="dxa"/>
            <w:vAlign w:val="top"/>
          </w:tcPr>
          <w:p>
            <w:pPr>
              <w:ind w:left="262"/>
              <w:spacing w:before="254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30308</w:t>
            </w:r>
          </w:p>
        </w:tc>
        <w:tc>
          <w:tcPr>
            <w:tcW w:w="1813" w:type="dxa"/>
            <w:vAlign w:val="top"/>
          </w:tcPr>
          <w:p>
            <w:pPr>
              <w:ind w:left="113"/>
              <w:spacing w:before="212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助学金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4" w:type="dxa"/>
            <w:vAlign w:val="top"/>
          </w:tcPr>
          <w:p>
            <w:pPr>
              <w:ind w:left="262"/>
              <w:spacing w:before="254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30228</w:t>
            </w:r>
          </w:p>
        </w:tc>
        <w:tc>
          <w:tcPr>
            <w:tcW w:w="1813" w:type="dxa"/>
            <w:vAlign w:val="top"/>
          </w:tcPr>
          <w:p>
            <w:pPr>
              <w:ind w:left="121"/>
              <w:spacing w:before="213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工会经费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4" w:type="dxa"/>
            <w:vAlign w:val="top"/>
          </w:tcPr>
          <w:p>
            <w:pPr>
              <w:ind w:left="262"/>
              <w:spacing w:before="254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31203</w:t>
            </w:r>
          </w:p>
        </w:tc>
        <w:tc>
          <w:tcPr>
            <w:tcW w:w="1813" w:type="dxa"/>
            <w:vAlign w:val="top"/>
          </w:tcPr>
          <w:p>
            <w:pPr>
              <w:ind w:left="117" w:right="260"/>
              <w:spacing w:before="56" w:line="28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政府投资基金股权</w:t>
            </w:r>
            <w:r>
              <w:rPr>
                <w:rFonts w:ascii="FangSong" w:hAnsi="FangSong" w:eastAsia="FangSong" w:cs="FangSong"/>
                <w:sz w:val="18"/>
                <w:szCs w:val="18"/>
                <w:spacing w:val="4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投资</w:t>
            </w:r>
          </w:p>
        </w:tc>
        <w:tc>
          <w:tcPr>
            <w:tcW w:w="102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15" w:hRule="atLeast"/>
        </w:trPr>
        <w:tc>
          <w:tcPr>
            <w:tcW w:w="968" w:type="dxa"/>
            <w:vAlign w:val="top"/>
          </w:tcPr>
          <w:p>
            <w:pPr>
              <w:ind w:left="262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30309</w:t>
            </w:r>
          </w:p>
        </w:tc>
        <w:tc>
          <w:tcPr>
            <w:tcW w:w="1813" w:type="dxa"/>
            <w:vAlign w:val="top"/>
          </w:tcPr>
          <w:p>
            <w:pPr>
              <w:ind w:left="121"/>
              <w:spacing w:before="155" w:line="239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7"/>
              </w:rPr>
              <w:t>奖励金</w:t>
            </w:r>
          </w:p>
        </w:tc>
        <w:tc>
          <w:tcPr>
            <w:tcW w:w="1019" w:type="dxa"/>
            <w:vAlign w:val="top"/>
          </w:tcPr>
          <w:p>
            <w:pPr>
              <w:ind w:left="601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0.03</w:t>
            </w:r>
          </w:p>
        </w:tc>
        <w:tc>
          <w:tcPr>
            <w:tcW w:w="964" w:type="dxa"/>
            <w:vAlign w:val="top"/>
          </w:tcPr>
          <w:p>
            <w:pPr>
              <w:ind w:left="262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30229</w:t>
            </w:r>
          </w:p>
        </w:tc>
        <w:tc>
          <w:tcPr>
            <w:tcW w:w="1813" w:type="dxa"/>
            <w:vAlign w:val="top"/>
          </w:tcPr>
          <w:p>
            <w:pPr>
              <w:ind w:left="120"/>
              <w:spacing w:before="155" w:line="239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福利费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4" w:type="dxa"/>
            <w:vAlign w:val="top"/>
          </w:tcPr>
          <w:p>
            <w:pPr>
              <w:ind w:left="262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31204</w:t>
            </w:r>
          </w:p>
        </w:tc>
        <w:tc>
          <w:tcPr>
            <w:tcW w:w="1813" w:type="dxa"/>
            <w:vAlign w:val="top"/>
          </w:tcPr>
          <w:p>
            <w:pPr>
              <w:ind w:left="125"/>
              <w:spacing w:before="156" w:line="23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费用补贴</w:t>
            </w:r>
          </w:p>
        </w:tc>
        <w:tc>
          <w:tcPr>
            <w:tcW w:w="102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28" w:hRule="atLeast"/>
        </w:trPr>
        <w:tc>
          <w:tcPr>
            <w:tcW w:w="968" w:type="dxa"/>
            <w:vAlign w:val="top"/>
          </w:tcPr>
          <w:p>
            <w:pPr>
              <w:ind w:left="262"/>
              <w:spacing w:before="25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30310</w:t>
            </w:r>
          </w:p>
        </w:tc>
        <w:tc>
          <w:tcPr>
            <w:tcW w:w="1813" w:type="dxa"/>
            <w:vAlign w:val="top"/>
          </w:tcPr>
          <w:p>
            <w:pPr>
              <w:ind w:left="113"/>
              <w:spacing w:before="214" w:line="23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个人农业生产补贴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4" w:type="dxa"/>
            <w:vAlign w:val="top"/>
          </w:tcPr>
          <w:p>
            <w:pPr>
              <w:ind w:left="262"/>
              <w:spacing w:before="25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30231</w:t>
            </w:r>
          </w:p>
        </w:tc>
        <w:tc>
          <w:tcPr>
            <w:tcW w:w="1813" w:type="dxa"/>
            <w:vAlign w:val="top"/>
          </w:tcPr>
          <w:p>
            <w:pPr>
              <w:ind w:left="124" w:right="261" w:hanging="7"/>
              <w:spacing w:before="58" w:line="28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公务用车运行维护</w:t>
            </w:r>
            <w:r>
              <w:rPr>
                <w:rFonts w:ascii="FangSong" w:hAnsi="FangSong" w:eastAsia="FangSong" w:cs="FangSong"/>
                <w:sz w:val="18"/>
                <w:szCs w:val="18"/>
                <w:spacing w:val="4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费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4" w:type="dxa"/>
            <w:vAlign w:val="top"/>
          </w:tcPr>
          <w:p>
            <w:pPr>
              <w:ind w:left="262"/>
              <w:spacing w:before="25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31205</w:t>
            </w:r>
          </w:p>
        </w:tc>
        <w:tc>
          <w:tcPr>
            <w:tcW w:w="1813" w:type="dxa"/>
            <w:vAlign w:val="top"/>
          </w:tcPr>
          <w:p>
            <w:pPr>
              <w:ind w:left="118"/>
              <w:spacing w:before="214" w:line="23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利息补贴</w:t>
            </w:r>
          </w:p>
        </w:tc>
        <w:tc>
          <w:tcPr>
            <w:tcW w:w="102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15" w:hRule="atLeast"/>
        </w:trPr>
        <w:tc>
          <w:tcPr>
            <w:tcW w:w="968" w:type="dxa"/>
            <w:vAlign w:val="top"/>
          </w:tcPr>
          <w:p>
            <w:pPr>
              <w:ind w:left="262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30311</w:t>
            </w:r>
          </w:p>
        </w:tc>
        <w:tc>
          <w:tcPr>
            <w:tcW w:w="1813" w:type="dxa"/>
            <w:vAlign w:val="top"/>
          </w:tcPr>
          <w:p>
            <w:pPr>
              <w:ind w:left="112"/>
              <w:spacing w:before="157" w:line="23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代缴社会保险费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4" w:type="dxa"/>
            <w:vAlign w:val="top"/>
          </w:tcPr>
          <w:p>
            <w:pPr>
              <w:ind w:left="262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30239</w:t>
            </w:r>
          </w:p>
        </w:tc>
        <w:tc>
          <w:tcPr>
            <w:tcW w:w="1813" w:type="dxa"/>
            <w:vAlign w:val="top"/>
          </w:tcPr>
          <w:p>
            <w:pPr>
              <w:ind w:left="118"/>
              <w:spacing w:before="157" w:line="23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其他交通费用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4" w:type="dxa"/>
            <w:vAlign w:val="top"/>
          </w:tcPr>
          <w:p>
            <w:pPr>
              <w:ind w:left="262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31299</w:t>
            </w:r>
          </w:p>
        </w:tc>
        <w:tc>
          <w:tcPr>
            <w:tcW w:w="1813" w:type="dxa"/>
            <w:vAlign w:val="top"/>
          </w:tcPr>
          <w:p>
            <w:pPr>
              <w:ind w:left="119"/>
              <w:spacing w:before="157" w:line="23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其他对企业补助</w:t>
            </w:r>
          </w:p>
        </w:tc>
        <w:tc>
          <w:tcPr>
            <w:tcW w:w="102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29" w:hRule="atLeast"/>
        </w:trPr>
        <w:tc>
          <w:tcPr>
            <w:tcW w:w="968" w:type="dxa"/>
            <w:vAlign w:val="top"/>
          </w:tcPr>
          <w:p>
            <w:pPr>
              <w:ind w:left="262"/>
              <w:spacing w:before="25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30399</w:t>
            </w:r>
          </w:p>
        </w:tc>
        <w:tc>
          <w:tcPr>
            <w:tcW w:w="1813" w:type="dxa"/>
            <w:vAlign w:val="top"/>
          </w:tcPr>
          <w:p>
            <w:pPr>
              <w:ind w:left="129" w:right="264" w:hanging="14"/>
              <w:spacing w:before="59" w:line="28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其他对个人和家庭</w:t>
            </w:r>
            <w:r>
              <w:rPr>
                <w:rFonts w:ascii="FangSong" w:hAnsi="FangSong" w:eastAsia="FangSong" w:cs="FangSong"/>
                <w:sz w:val="18"/>
                <w:szCs w:val="18"/>
                <w:spacing w:val="3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9"/>
              </w:rPr>
              <w:t>的补助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4" w:type="dxa"/>
            <w:vAlign w:val="top"/>
          </w:tcPr>
          <w:p>
            <w:pPr>
              <w:ind w:left="262"/>
              <w:spacing w:before="25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30240</w:t>
            </w:r>
          </w:p>
        </w:tc>
        <w:tc>
          <w:tcPr>
            <w:tcW w:w="1813" w:type="dxa"/>
            <w:vAlign w:val="top"/>
          </w:tcPr>
          <w:p>
            <w:pPr>
              <w:ind w:left="119"/>
              <w:spacing w:before="215" w:line="239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税金及附加费用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4" w:type="dxa"/>
            <w:vAlign w:val="top"/>
          </w:tcPr>
          <w:p>
            <w:pPr>
              <w:ind w:left="353"/>
              <w:spacing w:before="25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399</w:t>
            </w:r>
          </w:p>
        </w:tc>
        <w:tc>
          <w:tcPr>
            <w:tcW w:w="1813" w:type="dxa"/>
            <w:vAlign w:val="top"/>
          </w:tcPr>
          <w:p>
            <w:pPr>
              <w:ind w:left="119"/>
              <w:spacing w:before="215" w:line="23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其他支出</w:t>
            </w:r>
          </w:p>
        </w:tc>
        <w:tc>
          <w:tcPr>
            <w:tcW w:w="102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28" w:hRule="atLeast"/>
        </w:trPr>
        <w:tc>
          <w:tcPr>
            <w:tcW w:w="9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4" w:type="dxa"/>
            <w:vAlign w:val="top"/>
          </w:tcPr>
          <w:p>
            <w:pPr>
              <w:ind w:left="262"/>
              <w:spacing w:before="25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30299</w:t>
            </w:r>
          </w:p>
        </w:tc>
        <w:tc>
          <w:tcPr>
            <w:tcW w:w="1813" w:type="dxa"/>
            <w:vAlign w:val="top"/>
          </w:tcPr>
          <w:p>
            <w:pPr>
              <w:ind w:left="139" w:right="261" w:hanging="21"/>
              <w:spacing w:before="58" w:line="28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其他商品和服务支</w:t>
            </w:r>
            <w:r>
              <w:rPr>
                <w:rFonts w:ascii="FangSong" w:hAnsi="FangSong" w:eastAsia="FangSong" w:cs="FangSong"/>
                <w:sz w:val="18"/>
                <w:szCs w:val="18"/>
                <w:spacing w:val="3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出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4" w:type="dxa"/>
            <w:vAlign w:val="top"/>
          </w:tcPr>
          <w:p>
            <w:pPr>
              <w:ind w:left="262"/>
              <w:spacing w:before="25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39907</w:t>
            </w:r>
          </w:p>
        </w:tc>
        <w:tc>
          <w:tcPr>
            <w:tcW w:w="1813" w:type="dxa"/>
            <w:vAlign w:val="top"/>
          </w:tcPr>
          <w:p>
            <w:pPr>
              <w:ind w:left="137"/>
              <w:spacing w:before="215" w:line="239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国家赔偿费用支出</w:t>
            </w:r>
          </w:p>
        </w:tc>
        <w:tc>
          <w:tcPr>
            <w:tcW w:w="102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940" w:hRule="atLeast"/>
        </w:trPr>
        <w:tc>
          <w:tcPr>
            <w:tcW w:w="9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spacing w:line="359" w:lineRule="auto"/>
              <w:rPr/>
            </w:pPr>
            <w:r/>
          </w:p>
          <w:p>
            <w:pPr>
              <w:ind w:left="262"/>
              <w:spacing w:before="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39908</w:t>
            </w:r>
          </w:p>
        </w:tc>
        <w:tc>
          <w:tcPr>
            <w:tcW w:w="1813" w:type="dxa"/>
            <w:vAlign w:val="top"/>
          </w:tcPr>
          <w:p>
            <w:pPr>
              <w:ind w:left="119" w:right="260"/>
              <w:spacing w:before="61" w:line="297" w:lineRule="auto"/>
              <w:jc w:val="both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对民间非营利组织</w:t>
            </w:r>
            <w:r>
              <w:rPr>
                <w:rFonts w:ascii="FangSong" w:hAnsi="FangSong" w:eastAsia="FangSong" w:cs="FangSong"/>
                <w:sz w:val="18"/>
                <w:szCs w:val="18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和群众性自治组织</w:t>
            </w:r>
            <w:r>
              <w:rPr>
                <w:rFonts w:ascii="FangSong" w:hAnsi="FangSong" w:eastAsia="FangSong" w:cs="FangSong"/>
                <w:sz w:val="18"/>
                <w:szCs w:val="18"/>
                <w:spacing w:val="3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6"/>
              </w:rPr>
              <w:t>补贴</w:t>
            </w:r>
          </w:p>
        </w:tc>
        <w:tc>
          <w:tcPr>
            <w:tcW w:w="102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15" w:hRule="atLeast"/>
        </w:trPr>
        <w:tc>
          <w:tcPr>
            <w:tcW w:w="9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4" w:type="dxa"/>
            <w:vAlign w:val="top"/>
          </w:tcPr>
          <w:p>
            <w:pPr>
              <w:ind w:left="262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39909</w:t>
            </w:r>
          </w:p>
        </w:tc>
        <w:tc>
          <w:tcPr>
            <w:tcW w:w="1813" w:type="dxa"/>
            <w:vAlign w:val="top"/>
          </w:tcPr>
          <w:p>
            <w:pPr>
              <w:ind w:left="121"/>
              <w:spacing w:before="158" w:line="23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经常性赠与</w:t>
            </w:r>
          </w:p>
        </w:tc>
        <w:tc>
          <w:tcPr>
            <w:tcW w:w="102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15" w:hRule="atLeast"/>
        </w:trPr>
        <w:tc>
          <w:tcPr>
            <w:tcW w:w="9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4" w:type="dxa"/>
            <w:vAlign w:val="top"/>
          </w:tcPr>
          <w:p>
            <w:pPr>
              <w:ind w:left="262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39910</w:t>
            </w:r>
          </w:p>
        </w:tc>
        <w:tc>
          <w:tcPr>
            <w:tcW w:w="1813" w:type="dxa"/>
            <w:vAlign w:val="top"/>
          </w:tcPr>
          <w:p>
            <w:pPr>
              <w:ind w:left="125"/>
              <w:spacing w:before="159" w:line="23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资本性赠与</w:t>
            </w:r>
          </w:p>
        </w:tc>
        <w:tc>
          <w:tcPr>
            <w:tcW w:w="102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15" w:hRule="atLeast"/>
        </w:trPr>
        <w:tc>
          <w:tcPr>
            <w:tcW w:w="9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4" w:type="dxa"/>
            <w:vAlign w:val="top"/>
          </w:tcPr>
          <w:p>
            <w:pPr>
              <w:ind w:left="262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39999</w:t>
            </w:r>
          </w:p>
        </w:tc>
        <w:tc>
          <w:tcPr>
            <w:tcW w:w="1813" w:type="dxa"/>
            <w:vAlign w:val="top"/>
          </w:tcPr>
          <w:p>
            <w:pPr>
              <w:ind w:left="119"/>
              <w:spacing w:before="160" w:line="23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其他支出</w:t>
            </w:r>
          </w:p>
        </w:tc>
        <w:tc>
          <w:tcPr>
            <w:tcW w:w="102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19" w:hRule="atLeast"/>
        </w:trPr>
        <w:tc>
          <w:tcPr>
            <w:tcW w:w="2781" w:type="dxa"/>
            <w:vAlign w:val="top"/>
            <w:gridSpan w:val="2"/>
          </w:tcPr>
          <w:p>
            <w:pPr>
              <w:ind w:left="860"/>
              <w:spacing w:before="158" w:line="239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人员经费合计</w:t>
            </w:r>
          </w:p>
        </w:tc>
        <w:tc>
          <w:tcPr>
            <w:tcW w:w="1019" w:type="dxa"/>
            <w:vAlign w:val="top"/>
          </w:tcPr>
          <w:p>
            <w:pPr>
              <w:ind w:left="298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1,490.24</w:t>
            </w:r>
          </w:p>
        </w:tc>
        <w:tc>
          <w:tcPr>
            <w:tcW w:w="6518" w:type="dxa"/>
            <w:vAlign w:val="top"/>
            <w:gridSpan w:val="5"/>
          </w:tcPr>
          <w:p>
            <w:pPr>
              <w:ind w:left="2727"/>
              <w:spacing w:before="158" w:line="239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公用经费合计</w:t>
            </w:r>
          </w:p>
        </w:tc>
        <w:tc>
          <w:tcPr>
            <w:tcW w:w="1024" w:type="dxa"/>
            <w:vAlign w:val="top"/>
          </w:tcPr>
          <w:p>
            <w:pPr>
              <w:ind w:left="617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1.40</w:t>
            </w:r>
          </w:p>
        </w:tc>
      </w:tr>
    </w:tbl>
    <w:p>
      <w:pPr>
        <w:ind w:left="124"/>
        <w:spacing w:before="155" w:line="238" w:lineRule="auto"/>
        <w:rPr>
          <w:rFonts w:ascii="FangSong" w:hAnsi="FangSong" w:eastAsia="FangSong" w:cs="FangSong"/>
          <w:sz w:val="18"/>
          <w:szCs w:val="18"/>
        </w:rPr>
      </w:pPr>
      <w:r>
        <w:rPr>
          <w:rFonts w:ascii="FangSong" w:hAnsi="FangSong" w:eastAsia="FangSong" w:cs="FangSong"/>
          <w:sz w:val="18"/>
          <w:szCs w:val="18"/>
          <w:spacing w:val="-1"/>
        </w:rPr>
        <w:t>注：本表反映部门本年度一般公共预算财政拨款基本支出明细情况。</w:t>
      </w:r>
    </w:p>
    <w:p>
      <w:pPr>
        <w:spacing w:line="238" w:lineRule="auto"/>
        <w:sectPr>
          <w:pgSz w:w="11906" w:h="16839"/>
          <w:pgMar w:top="400" w:right="190" w:bottom="0" w:left="368" w:header="0" w:footer="0" w:gutter="0"/>
        </w:sectPr>
        <w:rPr>
          <w:rFonts w:ascii="FangSong" w:hAnsi="FangSong" w:eastAsia="FangSong" w:cs="FangSong"/>
          <w:sz w:val="18"/>
          <w:szCs w:val="18"/>
        </w:rPr>
      </w:pPr>
    </w:p>
    <w:p>
      <w:pPr>
        <w:pStyle w:val="BodyText"/>
        <w:spacing w:line="253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ind w:left="2382"/>
        <w:spacing w:before="100" w:line="408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1"/>
        </w:rPr>
        <w:t>政府性基金预算财政拨款收入支出决算表</w:t>
      </w:r>
    </w:p>
    <w:p>
      <w:pPr>
        <w:ind w:left="9488"/>
        <w:spacing w:before="125" w:line="256" w:lineRule="exact"/>
        <w:rPr>
          <w:rFonts w:ascii="FangSong" w:hAnsi="FangSong" w:eastAsia="FangSong" w:cs="FangSong"/>
          <w:sz w:val="19"/>
          <w:szCs w:val="19"/>
        </w:rPr>
      </w:pPr>
      <w:r>
        <w:rPr>
          <w:rFonts w:ascii="FangSong" w:hAnsi="FangSong" w:eastAsia="FangSong" w:cs="FangSong"/>
          <w:sz w:val="19"/>
          <w:szCs w:val="19"/>
          <w:spacing w:val="1"/>
          <w:position w:val="1"/>
        </w:rPr>
        <w:t>公开</w:t>
      </w:r>
      <w:r>
        <w:rPr>
          <w:rFonts w:ascii="FangSong" w:hAnsi="FangSong" w:eastAsia="FangSong" w:cs="FangSong"/>
          <w:sz w:val="19"/>
          <w:szCs w:val="19"/>
          <w:spacing w:val="-34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1"/>
        </w:rPr>
        <w:t>07</w:t>
      </w:r>
      <w:r>
        <w:rPr>
          <w:rFonts w:ascii="Times New Roman" w:hAnsi="Times New Roman" w:eastAsia="Times New Roman" w:cs="Times New Roman"/>
          <w:sz w:val="19"/>
          <w:szCs w:val="19"/>
          <w:spacing w:val="12"/>
        </w:rPr>
        <w:t xml:space="preserve"> </w:t>
      </w:r>
      <w:r>
        <w:rPr>
          <w:rFonts w:ascii="FangSong" w:hAnsi="FangSong" w:eastAsia="FangSong" w:cs="FangSong"/>
          <w:sz w:val="19"/>
          <w:szCs w:val="19"/>
          <w:spacing w:val="1"/>
          <w:position w:val="1"/>
        </w:rPr>
        <w:t>表</w:t>
      </w:r>
    </w:p>
    <w:p>
      <w:pPr>
        <w:ind w:left="123"/>
        <w:spacing w:before="56" w:line="254" w:lineRule="exact"/>
        <w:rPr>
          <w:rFonts w:ascii="FangSong" w:hAnsi="FangSong" w:eastAsia="FangSong" w:cs="FangSong"/>
          <w:sz w:val="19"/>
          <w:szCs w:val="19"/>
        </w:rPr>
      </w:pPr>
      <w:r>
        <w:rPr>
          <w:rFonts w:ascii="FangSong" w:hAnsi="FangSong" w:eastAsia="FangSong" w:cs="FangSong"/>
          <w:sz w:val="19"/>
          <w:szCs w:val="19"/>
          <w:spacing w:val="8"/>
          <w:position w:val="1"/>
        </w:rPr>
        <w:t>编制部门（单位</w:t>
      </w:r>
      <w:r>
        <w:rPr>
          <w:rFonts w:ascii="FangSong" w:hAnsi="FangSong" w:eastAsia="FangSong" w:cs="FangSong"/>
          <w:sz w:val="19"/>
          <w:szCs w:val="19"/>
          <w:spacing w:val="-4"/>
          <w:position w:val="1"/>
        </w:rPr>
        <w:t>）</w:t>
      </w:r>
      <w:r>
        <w:rPr>
          <w:rFonts w:ascii="FangSong" w:hAnsi="FangSong" w:eastAsia="FangSong" w:cs="FangSong"/>
          <w:sz w:val="19"/>
          <w:szCs w:val="19"/>
          <w:spacing w:val="-47"/>
          <w:position w:val="1"/>
        </w:rPr>
        <w:t xml:space="preserve"> </w:t>
      </w:r>
      <w:r>
        <w:rPr>
          <w:rFonts w:ascii="FangSong" w:hAnsi="FangSong" w:eastAsia="FangSong" w:cs="FangSong"/>
          <w:sz w:val="19"/>
          <w:szCs w:val="19"/>
          <w:spacing w:val="-4"/>
          <w:position w:val="1"/>
        </w:rPr>
        <w:t>：</w:t>
      </w:r>
      <w:r>
        <w:rPr>
          <w:rFonts w:ascii="SimSun" w:hAnsi="SimSun" w:eastAsia="SimSun" w:cs="SimSun"/>
          <w:sz w:val="19"/>
          <w:szCs w:val="19"/>
          <w:spacing w:val="8"/>
          <w:position w:val="1"/>
        </w:rPr>
        <w:t>河北省</w:t>
      </w:r>
      <w:r>
        <w:rPr>
          <w:rFonts w:ascii="FangSong" w:hAnsi="FangSong" w:eastAsia="FangSong" w:cs="FangSong"/>
          <w:sz w:val="19"/>
          <w:szCs w:val="19"/>
          <w:spacing w:val="8"/>
          <w:position w:val="1"/>
        </w:rPr>
        <w:t>交通职业技术学</w:t>
      </w:r>
    </w:p>
    <w:p>
      <w:pPr>
        <w:ind w:left="120"/>
        <w:spacing w:before="57" w:line="255" w:lineRule="exact"/>
        <w:rPr>
          <w:rFonts w:ascii="FangSong" w:hAnsi="FangSong" w:eastAsia="FangSong" w:cs="FangSong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4"/>
          <w:position w:val="1"/>
        </w:rPr>
        <w:t>校</w:t>
      </w:r>
      <w:r>
        <w:rPr>
          <w:rFonts w:ascii="SimSun" w:hAnsi="SimSun" w:eastAsia="SimSun" w:cs="SimSun"/>
          <w:sz w:val="19"/>
          <w:szCs w:val="19"/>
          <w:spacing w:val="1"/>
          <w:position w:val="1"/>
        </w:rPr>
        <w:t xml:space="preserve">                           </w:t>
      </w:r>
      <w:r>
        <w:rPr>
          <w:rFonts w:ascii="SimSun" w:hAnsi="SimSun" w:eastAsia="SimSun" w:cs="SimSun"/>
          <w:sz w:val="19"/>
          <w:szCs w:val="19"/>
          <w:position w:val="1"/>
        </w:rPr>
        <w:t xml:space="preserve">                     </w:t>
      </w:r>
      <w:r>
        <w:rPr>
          <w:rFonts w:ascii="Times New Roman" w:hAnsi="Times New Roman" w:eastAsia="Times New Roman" w:cs="Times New Roman"/>
          <w:sz w:val="19"/>
          <w:szCs w:val="19"/>
          <w:spacing w:val="4"/>
        </w:rPr>
        <w:t>2023</w:t>
      </w:r>
      <w:r>
        <w:rPr>
          <w:rFonts w:ascii="Times New Roman" w:hAnsi="Times New Roman" w:eastAsia="Times New Roman" w:cs="Times New Roman"/>
          <w:sz w:val="19"/>
          <w:szCs w:val="19"/>
          <w:spacing w:val="17"/>
        </w:rPr>
        <w:t xml:space="preserve"> </w:t>
      </w:r>
      <w:r>
        <w:rPr>
          <w:rFonts w:ascii="FangSong" w:hAnsi="FangSong" w:eastAsia="FangSong" w:cs="FangSong"/>
          <w:sz w:val="19"/>
          <w:szCs w:val="19"/>
          <w:spacing w:val="4"/>
          <w:position w:val="1"/>
        </w:rPr>
        <w:t>年度</w:t>
      </w:r>
      <w:r>
        <w:rPr>
          <w:rFonts w:ascii="FangSong" w:hAnsi="FangSong" w:eastAsia="FangSong" w:cs="FangSong"/>
          <w:sz w:val="19"/>
          <w:szCs w:val="19"/>
          <w:spacing w:val="4"/>
          <w:position w:val="1"/>
        </w:rPr>
        <w:t xml:space="preserve">                                 </w:t>
      </w:r>
      <w:r>
        <w:rPr>
          <w:rFonts w:ascii="FangSong" w:hAnsi="FangSong" w:eastAsia="FangSong" w:cs="FangSong"/>
          <w:sz w:val="19"/>
          <w:szCs w:val="19"/>
          <w:spacing w:val="4"/>
          <w:position w:val="1"/>
        </w:rPr>
        <w:t>金额单位：</w:t>
      </w:r>
      <w:r>
        <w:rPr>
          <w:rFonts w:ascii="FangSong" w:hAnsi="FangSong" w:eastAsia="FangSong" w:cs="FangSong"/>
          <w:sz w:val="19"/>
          <w:szCs w:val="19"/>
          <w:spacing w:val="3"/>
          <w:position w:val="1"/>
        </w:rPr>
        <w:t>万元</w:t>
      </w:r>
    </w:p>
    <w:p>
      <w:pPr>
        <w:spacing w:line="14" w:lineRule="exact"/>
        <w:rPr/>
      </w:pPr>
      <w:r/>
    </w:p>
    <w:tbl>
      <w:tblPr>
        <w:tblStyle w:val="TableNormal"/>
        <w:tblW w:w="1048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64"/>
        <w:gridCol w:w="1473"/>
        <w:gridCol w:w="1305"/>
        <w:gridCol w:w="1027"/>
        <w:gridCol w:w="1107"/>
        <w:gridCol w:w="1119"/>
        <w:gridCol w:w="1145"/>
        <w:gridCol w:w="2044"/>
      </w:tblGrid>
      <w:tr>
        <w:trPr>
          <w:trHeight w:val="321" w:hRule="atLeast"/>
        </w:trPr>
        <w:tc>
          <w:tcPr>
            <w:tcW w:w="2737" w:type="dxa"/>
            <w:vAlign w:val="top"/>
            <w:gridSpan w:val="2"/>
          </w:tcPr>
          <w:p>
            <w:pPr>
              <w:ind w:left="1178"/>
              <w:spacing w:before="50" w:line="257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4"/>
                <w:position w:val="1"/>
              </w:rPr>
              <w:t>项目</w:t>
            </w:r>
          </w:p>
        </w:tc>
        <w:tc>
          <w:tcPr>
            <w:tcW w:w="130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12" w:lineRule="auto"/>
              <w:rPr/>
            </w:pPr>
            <w:r/>
          </w:p>
          <w:p>
            <w:pPr>
              <w:ind w:left="160"/>
              <w:spacing w:before="62" w:line="252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  <w:position w:val="1"/>
              </w:rPr>
              <w:t>年初结转和</w:t>
            </w:r>
          </w:p>
          <w:p>
            <w:pPr>
              <w:ind w:left="464"/>
              <w:spacing w:before="59" w:line="257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"/>
                <w:position w:val="1"/>
              </w:rPr>
              <w:t>结余</w:t>
            </w:r>
          </w:p>
        </w:tc>
        <w:tc>
          <w:tcPr>
            <w:tcW w:w="102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67" w:lineRule="auto"/>
              <w:rPr/>
            </w:pPr>
            <w:r/>
          </w:p>
          <w:p>
            <w:pPr>
              <w:ind w:left="122"/>
              <w:spacing w:before="62" w:line="256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  <w:position w:val="1"/>
              </w:rPr>
              <w:t>本年收入</w:t>
            </w:r>
          </w:p>
        </w:tc>
        <w:tc>
          <w:tcPr>
            <w:tcW w:w="3371" w:type="dxa"/>
            <w:vAlign w:val="top"/>
            <w:gridSpan w:val="3"/>
          </w:tcPr>
          <w:p>
            <w:pPr>
              <w:ind w:left="1294"/>
              <w:spacing w:before="50" w:line="255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  <w:position w:val="1"/>
              </w:rPr>
              <w:t>本年支出</w:t>
            </w:r>
          </w:p>
        </w:tc>
        <w:tc>
          <w:tcPr>
            <w:tcW w:w="204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67" w:lineRule="auto"/>
              <w:rPr/>
            </w:pPr>
            <w:r/>
          </w:p>
          <w:p>
            <w:pPr>
              <w:ind w:left="330"/>
              <w:spacing w:before="62" w:line="252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  <w:position w:val="1"/>
              </w:rPr>
              <w:t>年末结转和结余</w:t>
            </w:r>
          </w:p>
        </w:tc>
      </w:tr>
      <w:tr>
        <w:trPr>
          <w:trHeight w:val="959" w:hRule="atLeast"/>
        </w:trPr>
        <w:tc>
          <w:tcPr>
            <w:tcW w:w="1264" w:type="dxa"/>
            <w:vAlign w:val="top"/>
          </w:tcPr>
          <w:p>
            <w:pPr>
              <w:pStyle w:val="TableText"/>
              <w:spacing w:line="303" w:lineRule="auto"/>
              <w:rPr/>
            </w:pPr>
            <w:r/>
          </w:p>
          <w:p>
            <w:pPr>
              <w:ind w:left="242"/>
              <w:spacing w:before="62" w:line="256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  <w:position w:val="1"/>
              </w:rPr>
              <w:t>科目代码</w:t>
            </w:r>
          </w:p>
        </w:tc>
        <w:tc>
          <w:tcPr>
            <w:tcW w:w="1473" w:type="dxa"/>
            <w:vAlign w:val="top"/>
          </w:tcPr>
          <w:p>
            <w:pPr>
              <w:pStyle w:val="TableText"/>
              <w:spacing w:line="303" w:lineRule="auto"/>
              <w:rPr/>
            </w:pPr>
            <w:r/>
          </w:p>
          <w:p>
            <w:pPr>
              <w:ind w:left="346"/>
              <w:spacing w:before="62" w:line="254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  <w:position w:val="1"/>
              </w:rPr>
              <w:t>科目名称</w:t>
            </w:r>
          </w:p>
        </w:tc>
        <w:tc>
          <w:tcPr>
            <w:tcW w:w="130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2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07" w:type="dxa"/>
            <w:vAlign w:val="top"/>
          </w:tcPr>
          <w:p>
            <w:pPr>
              <w:pStyle w:val="TableText"/>
              <w:spacing w:line="303" w:lineRule="auto"/>
              <w:rPr/>
            </w:pPr>
            <w:r/>
          </w:p>
          <w:p>
            <w:pPr>
              <w:ind w:left="366"/>
              <w:spacing w:before="62" w:line="256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position w:val="1"/>
              </w:rPr>
              <w:t>小计</w:t>
            </w:r>
          </w:p>
        </w:tc>
        <w:tc>
          <w:tcPr>
            <w:tcW w:w="1119" w:type="dxa"/>
            <w:vAlign w:val="top"/>
          </w:tcPr>
          <w:p>
            <w:pPr>
              <w:pStyle w:val="TableText"/>
              <w:spacing w:line="303" w:lineRule="auto"/>
              <w:rPr/>
            </w:pPr>
            <w:r/>
          </w:p>
          <w:p>
            <w:pPr>
              <w:ind w:left="169"/>
              <w:spacing w:before="62" w:line="256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  <w:position w:val="1"/>
              </w:rPr>
              <w:t>基本支出</w:t>
            </w:r>
          </w:p>
        </w:tc>
        <w:tc>
          <w:tcPr>
            <w:tcW w:w="1145" w:type="dxa"/>
            <w:vAlign w:val="top"/>
          </w:tcPr>
          <w:p>
            <w:pPr>
              <w:pStyle w:val="TableText"/>
              <w:spacing w:line="303" w:lineRule="auto"/>
              <w:rPr/>
            </w:pPr>
            <w:r/>
          </w:p>
          <w:p>
            <w:pPr>
              <w:ind w:left="183"/>
              <w:spacing w:before="62" w:line="257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7"/>
                <w:position w:val="1"/>
              </w:rPr>
              <w:t>项</w:t>
            </w:r>
            <w:r>
              <w:rPr>
                <w:rFonts w:ascii="FangSong" w:hAnsi="FangSong" w:eastAsia="FangSong" w:cs="FangSong"/>
                <w:sz w:val="19"/>
                <w:szCs w:val="19"/>
                <w:spacing w:val="-42"/>
                <w:position w:val="1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:spacing w:val="-7"/>
                <w:position w:val="1"/>
              </w:rPr>
              <w:t>目支出</w:t>
            </w:r>
          </w:p>
        </w:tc>
        <w:tc>
          <w:tcPr>
            <w:tcW w:w="204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6" w:hRule="atLeast"/>
        </w:trPr>
        <w:tc>
          <w:tcPr>
            <w:tcW w:w="2737" w:type="dxa"/>
            <w:vAlign w:val="top"/>
            <w:gridSpan w:val="2"/>
          </w:tcPr>
          <w:p>
            <w:pPr>
              <w:ind w:left="1177"/>
              <w:spacing w:before="48" w:line="256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3"/>
                <w:position w:val="1"/>
              </w:rPr>
              <w:t>栏次</w:t>
            </w:r>
          </w:p>
        </w:tc>
        <w:tc>
          <w:tcPr>
            <w:tcW w:w="1305" w:type="dxa"/>
            <w:vAlign w:val="top"/>
          </w:tcPr>
          <w:p>
            <w:pPr>
              <w:ind w:left="624"/>
              <w:spacing w:before="9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</w:t>
            </w:r>
          </w:p>
        </w:tc>
        <w:tc>
          <w:tcPr>
            <w:tcW w:w="1027" w:type="dxa"/>
            <w:vAlign w:val="top"/>
          </w:tcPr>
          <w:p>
            <w:pPr>
              <w:ind w:left="463"/>
              <w:spacing w:before="9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2</w:t>
            </w:r>
          </w:p>
        </w:tc>
        <w:tc>
          <w:tcPr>
            <w:tcW w:w="1107" w:type="dxa"/>
            <w:vAlign w:val="top"/>
          </w:tcPr>
          <w:p>
            <w:pPr>
              <w:ind w:left="508"/>
              <w:spacing w:before="9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3</w:t>
            </w:r>
          </w:p>
        </w:tc>
        <w:tc>
          <w:tcPr>
            <w:tcW w:w="1119" w:type="dxa"/>
            <w:vAlign w:val="top"/>
          </w:tcPr>
          <w:p>
            <w:pPr>
              <w:ind w:left="510"/>
              <w:spacing w:before="9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4</w:t>
            </w:r>
          </w:p>
        </w:tc>
        <w:tc>
          <w:tcPr>
            <w:tcW w:w="1145" w:type="dxa"/>
            <w:vAlign w:val="top"/>
          </w:tcPr>
          <w:p>
            <w:pPr>
              <w:ind w:left="530"/>
              <w:spacing w:before="98" w:line="192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5</w:t>
            </w:r>
          </w:p>
        </w:tc>
        <w:tc>
          <w:tcPr>
            <w:tcW w:w="2044" w:type="dxa"/>
            <w:vAlign w:val="top"/>
          </w:tcPr>
          <w:p>
            <w:pPr>
              <w:ind w:left="978"/>
              <w:spacing w:before="9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6</w:t>
            </w:r>
          </w:p>
        </w:tc>
      </w:tr>
      <w:tr>
        <w:trPr>
          <w:trHeight w:val="877" w:hRule="atLeast"/>
        </w:trPr>
        <w:tc>
          <w:tcPr>
            <w:tcW w:w="2737" w:type="dxa"/>
            <w:vAlign w:val="top"/>
            <w:gridSpan w:val="2"/>
          </w:tcPr>
          <w:p>
            <w:pPr>
              <w:pStyle w:val="TableText"/>
              <w:spacing w:line="264" w:lineRule="auto"/>
              <w:rPr/>
            </w:pPr>
            <w:r/>
          </w:p>
          <w:p>
            <w:pPr>
              <w:ind w:left="1177"/>
              <w:spacing w:before="62" w:line="256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3"/>
                <w:position w:val="1"/>
              </w:rPr>
              <w:t>合计</w:t>
            </w:r>
          </w:p>
        </w:tc>
        <w:tc>
          <w:tcPr>
            <w:tcW w:w="13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44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ind w:left="135" w:right="115" w:hanging="9"/>
        <w:spacing w:before="45" w:line="303" w:lineRule="auto"/>
        <w:rPr>
          <w:rFonts w:ascii="FangSong" w:hAnsi="FangSong" w:eastAsia="FangSong" w:cs="FangSong"/>
          <w:sz w:val="19"/>
          <w:szCs w:val="19"/>
        </w:rPr>
      </w:pPr>
      <w:r>
        <w:rPr>
          <w:rFonts w:ascii="FangSong" w:hAnsi="FangSong" w:eastAsia="FangSong" w:cs="FangSong"/>
          <w:sz w:val="19"/>
          <w:szCs w:val="19"/>
          <w:spacing w:val="10"/>
        </w:rPr>
        <w:t>注</w:t>
      </w:r>
      <w:r>
        <w:rPr>
          <w:rFonts w:ascii="FangSong" w:hAnsi="FangSong" w:eastAsia="FangSong" w:cs="FangSong"/>
          <w:sz w:val="19"/>
          <w:szCs w:val="19"/>
          <w:spacing w:val="-49"/>
        </w:rPr>
        <w:t xml:space="preserve"> </w:t>
      </w:r>
      <w:r>
        <w:rPr>
          <w:rFonts w:ascii="FangSong" w:hAnsi="FangSong" w:eastAsia="FangSong" w:cs="FangSong"/>
          <w:sz w:val="19"/>
          <w:szCs w:val="19"/>
          <w:spacing w:val="10"/>
        </w:rPr>
        <w:t>：本表反映部门本年度政府性基金预算财政拨款收入、支出及结转和结余情况。（如无相关数据，则需注明空表列</w:t>
      </w:r>
      <w:r>
        <w:rPr>
          <w:rFonts w:ascii="FangSong" w:hAnsi="FangSong" w:eastAsia="FangSong" w:cs="FangSong"/>
          <w:sz w:val="19"/>
          <w:szCs w:val="19"/>
        </w:rPr>
        <w:t xml:space="preserve"> </w:t>
      </w:r>
      <w:r>
        <w:rPr>
          <w:rFonts w:ascii="FangSong" w:hAnsi="FangSong" w:eastAsia="FangSong" w:cs="FangSong"/>
          <w:sz w:val="19"/>
          <w:szCs w:val="19"/>
          <w:spacing w:val="6"/>
        </w:rPr>
        <w:t>示）</w:t>
      </w:r>
    </w:p>
    <w:p>
      <w:pPr>
        <w:pStyle w:val="BodyText"/>
        <w:ind w:left="1530"/>
        <w:spacing w:line="252" w:lineRule="exact"/>
        <w:rPr>
          <w:rFonts w:ascii="FangSong" w:hAnsi="FangSong" w:eastAsia="FangSong" w:cs="FangSong"/>
          <w:sz w:val="19"/>
          <w:szCs w:val="19"/>
        </w:rPr>
      </w:pPr>
      <w:r>
        <w:rPr>
          <w:rFonts w:ascii="FangSong" w:hAnsi="FangSong" w:eastAsia="FangSong" w:cs="FangSong"/>
          <w:sz w:val="19"/>
          <w:szCs w:val="19"/>
          <w:spacing w:val="8"/>
          <w:position w:val="1"/>
        </w:rPr>
        <w:t>注</w:t>
      </w:r>
      <w:r>
        <w:rPr>
          <w:rFonts w:ascii="FangSong" w:hAnsi="FangSong" w:eastAsia="FangSong" w:cs="FangSong"/>
          <w:sz w:val="19"/>
          <w:szCs w:val="19"/>
          <w:spacing w:val="8"/>
          <w:position w:val="1"/>
        </w:rPr>
        <w:t xml:space="preserve"> </w:t>
      </w:r>
      <w:r>
        <w:rPr>
          <w:sz w:val="19"/>
          <w:szCs w:val="19"/>
          <w:spacing w:val="8"/>
          <w:position w:val="1"/>
        </w:rPr>
        <w:t>:  </w:t>
      </w:r>
      <w:r>
        <w:rPr>
          <w:rFonts w:ascii="FangSong" w:hAnsi="FangSong" w:eastAsia="FangSong" w:cs="FangSong"/>
          <w:sz w:val="19"/>
          <w:szCs w:val="19"/>
          <w:spacing w:val="8"/>
          <w:position w:val="1"/>
        </w:rPr>
        <w:t>本单位本年度无相关收入（</w:t>
      </w:r>
      <w:r>
        <w:rPr>
          <w:rFonts w:ascii="SimSun" w:hAnsi="SimSun" w:eastAsia="SimSun" w:cs="SimSun"/>
          <w:sz w:val="19"/>
          <w:szCs w:val="19"/>
          <w:spacing w:val="8"/>
          <w:position w:val="1"/>
        </w:rPr>
        <w:t>或</w:t>
      </w:r>
      <w:r>
        <w:rPr>
          <w:rFonts w:ascii="FangSong" w:hAnsi="FangSong" w:eastAsia="FangSong" w:cs="FangSong"/>
          <w:sz w:val="19"/>
          <w:szCs w:val="19"/>
          <w:spacing w:val="8"/>
          <w:position w:val="1"/>
        </w:rPr>
        <w:t>支出、收支及结转结余等）情况，按</w:t>
      </w:r>
      <w:r>
        <w:rPr>
          <w:rFonts w:ascii="SimSun" w:hAnsi="SimSun" w:eastAsia="SimSun" w:cs="SimSun"/>
          <w:sz w:val="19"/>
          <w:szCs w:val="19"/>
          <w:spacing w:val="8"/>
          <w:position w:val="1"/>
        </w:rPr>
        <w:t>要求</w:t>
      </w:r>
      <w:r>
        <w:rPr>
          <w:rFonts w:ascii="FangSong" w:hAnsi="FangSong" w:eastAsia="FangSong" w:cs="FangSong"/>
          <w:sz w:val="19"/>
          <w:szCs w:val="19"/>
          <w:spacing w:val="8"/>
          <w:position w:val="1"/>
        </w:rPr>
        <w:t>空表列示。</w:t>
      </w:r>
    </w:p>
    <w:p>
      <w:pPr>
        <w:spacing w:line="252" w:lineRule="exact"/>
        <w:sectPr>
          <w:pgSz w:w="11906" w:h="16839"/>
          <w:pgMar w:top="400" w:right="835" w:bottom="0" w:left="581" w:header="0" w:footer="0" w:gutter="0"/>
        </w:sectPr>
        <w:rPr>
          <w:rFonts w:ascii="FangSong" w:hAnsi="FangSong" w:eastAsia="FangSong" w:cs="FangSong"/>
          <w:sz w:val="19"/>
          <w:szCs w:val="19"/>
        </w:rPr>
      </w:pPr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ind w:left="1558"/>
        <w:spacing w:before="100" w:line="41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  <w:position w:val="1"/>
        </w:rPr>
        <w:t>国有资本经营预算财政拨款支出决算表</w:t>
      </w:r>
    </w:p>
    <w:p>
      <w:pPr>
        <w:ind w:left="7249"/>
        <w:spacing w:before="123" w:line="256" w:lineRule="exact"/>
        <w:rPr>
          <w:rFonts w:ascii="FangSong" w:hAnsi="FangSong" w:eastAsia="FangSong" w:cs="FangSong"/>
          <w:sz w:val="19"/>
          <w:szCs w:val="19"/>
        </w:rPr>
      </w:pPr>
      <w:r>
        <w:rPr>
          <w:rFonts w:ascii="FangSong" w:hAnsi="FangSong" w:eastAsia="FangSong" w:cs="FangSong"/>
          <w:sz w:val="19"/>
          <w:szCs w:val="19"/>
          <w:spacing w:val="13"/>
          <w:position w:val="1"/>
        </w:rPr>
        <w:t>公开</w:t>
      </w:r>
      <w:r>
        <w:rPr>
          <w:rFonts w:ascii="Times New Roman" w:hAnsi="Times New Roman" w:eastAsia="Times New Roman" w:cs="Times New Roman"/>
          <w:sz w:val="19"/>
          <w:szCs w:val="19"/>
          <w:spacing w:val="13"/>
          <w:position w:val="1"/>
        </w:rPr>
        <w:t>08 </w:t>
      </w:r>
      <w:r>
        <w:rPr>
          <w:rFonts w:ascii="FangSong" w:hAnsi="FangSong" w:eastAsia="FangSong" w:cs="FangSong"/>
          <w:sz w:val="19"/>
          <w:szCs w:val="19"/>
          <w:spacing w:val="13"/>
          <w:position w:val="1"/>
        </w:rPr>
        <w:t>表</w:t>
      </w:r>
    </w:p>
    <w:p>
      <w:pPr>
        <w:ind w:left="322"/>
        <w:spacing w:before="56" w:line="254" w:lineRule="exact"/>
        <w:rPr>
          <w:rFonts w:ascii="FangSong" w:hAnsi="FangSong" w:eastAsia="FangSong" w:cs="FangSong"/>
          <w:sz w:val="19"/>
          <w:szCs w:val="19"/>
        </w:rPr>
      </w:pPr>
      <w:r>
        <w:rPr>
          <w:rFonts w:ascii="FangSong" w:hAnsi="FangSong" w:eastAsia="FangSong" w:cs="FangSong"/>
          <w:sz w:val="19"/>
          <w:szCs w:val="19"/>
          <w:spacing w:val="6"/>
          <w:position w:val="1"/>
        </w:rPr>
        <w:t>编制部门（单位</w:t>
      </w:r>
      <w:r>
        <w:rPr>
          <w:rFonts w:ascii="FangSong" w:hAnsi="FangSong" w:eastAsia="FangSong" w:cs="FangSong"/>
          <w:sz w:val="19"/>
          <w:szCs w:val="19"/>
          <w:spacing w:val="-9"/>
          <w:position w:val="1"/>
        </w:rPr>
        <w:t>）：</w:t>
      </w:r>
      <w:r>
        <w:rPr>
          <w:rFonts w:ascii="SimSun" w:hAnsi="SimSun" w:eastAsia="SimSun" w:cs="SimSun"/>
          <w:sz w:val="19"/>
          <w:szCs w:val="19"/>
          <w:spacing w:val="6"/>
          <w:position w:val="1"/>
        </w:rPr>
        <w:t>河北省</w:t>
      </w:r>
      <w:r>
        <w:rPr>
          <w:rFonts w:ascii="FangSong" w:hAnsi="FangSong" w:eastAsia="FangSong" w:cs="FangSong"/>
          <w:sz w:val="19"/>
          <w:szCs w:val="19"/>
          <w:spacing w:val="6"/>
          <w:position w:val="1"/>
        </w:rPr>
        <w:t>交</w:t>
      </w:r>
    </w:p>
    <w:p>
      <w:pPr>
        <w:ind w:left="324"/>
        <w:spacing w:before="57" w:line="254" w:lineRule="exact"/>
        <w:rPr>
          <w:rFonts w:ascii="FangSong" w:hAnsi="FangSong" w:eastAsia="FangSong" w:cs="FangSong"/>
          <w:sz w:val="19"/>
          <w:szCs w:val="19"/>
        </w:rPr>
      </w:pPr>
      <w:r>
        <w:rPr>
          <w:rFonts w:ascii="FangSong" w:hAnsi="FangSong" w:eastAsia="FangSong" w:cs="FangSong"/>
          <w:sz w:val="19"/>
          <w:szCs w:val="19"/>
          <w:spacing w:val="6"/>
          <w:position w:val="1"/>
        </w:rPr>
        <w:t>通职业技术学</w:t>
      </w:r>
      <w:r>
        <w:rPr>
          <w:rFonts w:ascii="SimSun" w:hAnsi="SimSun" w:eastAsia="SimSun" w:cs="SimSun"/>
          <w:sz w:val="19"/>
          <w:szCs w:val="19"/>
          <w:spacing w:val="6"/>
          <w:position w:val="1"/>
        </w:rPr>
        <w:t>校</w:t>
      </w:r>
      <w:r>
        <w:rPr>
          <w:rFonts w:ascii="SimSun" w:hAnsi="SimSun" w:eastAsia="SimSun" w:cs="SimSun"/>
          <w:sz w:val="19"/>
          <w:szCs w:val="19"/>
          <w:spacing w:val="3"/>
          <w:position w:val="1"/>
        </w:rPr>
        <w:t xml:space="preserve">                      </w:t>
      </w:r>
      <w:r>
        <w:rPr>
          <w:rFonts w:ascii="Times New Roman" w:hAnsi="Times New Roman" w:eastAsia="Times New Roman" w:cs="Times New Roman"/>
          <w:sz w:val="19"/>
          <w:szCs w:val="19"/>
          <w:spacing w:val="6"/>
        </w:rPr>
        <w:t>2023</w:t>
      </w:r>
      <w:r>
        <w:rPr>
          <w:rFonts w:ascii="Times New Roman" w:hAnsi="Times New Roman" w:eastAsia="Times New Roman" w:cs="Times New Roman"/>
          <w:sz w:val="19"/>
          <w:szCs w:val="19"/>
          <w:spacing w:val="31"/>
          <w:w w:val="101"/>
        </w:rPr>
        <w:t xml:space="preserve"> </w:t>
      </w:r>
      <w:r>
        <w:rPr>
          <w:rFonts w:ascii="FangSong" w:hAnsi="FangSong" w:eastAsia="FangSong" w:cs="FangSong"/>
          <w:sz w:val="19"/>
          <w:szCs w:val="19"/>
          <w:spacing w:val="6"/>
          <w:position w:val="1"/>
        </w:rPr>
        <w:t>年度</w:t>
      </w:r>
      <w:r>
        <w:rPr>
          <w:rFonts w:ascii="FangSong" w:hAnsi="FangSong" w:eastAsia="FangSong" w:cs="FangSong"/>
          <w:sz w:val="19"/>
          <w:szCs w:val="19"/>
          <w:spacing w:val="1"/>
          <w:position w:val="1"/>
        </w:rPr>
        <w:t xml:space="preserve">                     </w:t>
      </w:r>
      <w:r>
        <w:rPr>
          <w:rFonts w:ascii="FangSong" w:hAnsi="FangSong" w:eastAsia="FangSong" w:cs="FangSong"/>
          <w:sz w:val="19"/>
          <w:szCs w:val="19"/>
          <w:spacing w:val="6"/>
          <w:position w:val="1"/>
        </w:rPr>
        <w:t>金额单位：万元</w:t>
      </w:r>
    </w:p>
    <w:p>
      <w:pPr>
        <w:spacing w:line="14" w:lineRule="exact"/>
        <w:rPr/>
      </w:pPr>
      <w:r/>
    </w:p>
    <w:tbl>
      <w:tblPr>
        <w:tblStyle w:val="TableNormal"/>
        <w:tblW w:w="8045" w:type="dxa"/>
        <w:tblInd w:w="201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022"/>
        <w:gridCol w:w="2028"/>
        <w:gridCol w:w="1332"/>
        <w:gridCol w:w="1330"/>
        <w:gridCol w:w="1333"/>
      </w:tblGrid>
      <w:tr>
        <w:trPr>
          <w:trHeight w:val="642" w:hRule="atLeast"/>
        </w:trPr>
        <w:tc>
          <w:tcPr>
            <w:tcW w:w="4050" w:type="dxa"/>
            <w:vAlign w:val="top"/>
            <w:gridSpan w:val="2"/>
          </w:tcPr>
          <w:p>
            <w:pPr>
              <w:ind w:left="1883"/>
              <w:spacing w:before="210" w:line="258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4"/>
                <w:position w:val="1"/>
              </w:rPr>
              <w:t>项目</w:t>
            </w:r>
          </w:p>
        </w:tc>
        <w:tc>
          <w:tcPr>
            <w:tcW w:w="3995" w:type="dxa"/>
            <w:vAlign w:val="top"/>
            <w:gridSpan w:val="3"/>
          </w:tcPr>
          <w:p>
            <w:pPr>
              <w:ind w:left="1602"/>
              <w:spacing w:before="210" w:line="256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  <w:position w:val="1"/>
              </w:rPr>
              <w:t>本年支出</w:t>
            </w:r>
          </w:p>
        </w:tc>
      </w:tr>
      <w:tr>
        <w:trPr>
          <w:trHeight w:val="637" w:hRule="atLeast"/>
        </w:trPr>
        <w:tc>
          <w:tcPr>
            <w:tcW w:w="2022" w:type="dxa"/>
            <w:vAlign w:val="top"/>
          </w:tcPr>
          <w:p>
            <w:pPr>
              <w:ind w:left="619"/>
              <w:spacing w:before="207" w:line="255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  <w:position w:val="1"/>
              </w:rPr>
              <w:t>科目代码</w:t>
            </w:r>
          </w:p>
        </w:tc>
        <w:tc>
          <w:tcPr>
            <w:tcW w:w="2028" w:type="dxa"/>
            <w:vAlign w:val="top"/>
          </w:tcPr>
          <w:p>
            <w:pPr>
              <w:ind w:left="620"/>
              <w:spacing w:before="207" w:line="254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  <w:position w:val="1"/>
              </w:rPr>
              <w:t>科目名称</w:t>
            </w:r>
          </w:p>
        </w:tc>
        <w:tc>
          <w:tcPr>
            <w:tcW w:w="1332" w:type="dxa"/>
            <w:vAlign w:val="top"/>
          </w:tcPr>
          <w:p>
            <w:pPr>
              <w:ind w:left="473"/>
              <w:spacing w:before="207" w:line="255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3"/>
                <w:position w:val="1"/>
              </w:rPr>
              <w:t>合计</w:t>
            </w:r>
          </w:p>
        </w:tc>
        <w:tc>
          <w:tcPr>
            <w:tcW w:w="1330" w:type="dxa"/>
            <w:vAlign w:val="top"/>
          </w:tcPr>
          <w:p>
            <w:pPr>
              <w:ind w:left="279"/>
              <w:spacing w:before="207" w:line="255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  <w:position w:val="1"/>
              </w:rPr>
              <w:t>基本支出</w:t>
            </w:r>
          </w:p>
        </w:tc>
        <w:tc>
          <w:tcPr>
            <w:tcW w:w="1333" w:type="dxa"/>
            <w:vAlign w:val="top"/>
          </w:tcPr>
          <w:p>
            <w:pPr>
              <w:ind w:left="279"/>
              <w:spacing w:before="207" w:line="257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7"/>
                <w:position w:val="1"/>
              </w:rPr>
              <w:t>项</w:t>
            </w:r>
            <w:r>
              <w:rPr>
                <w:rFonts w:ascii="FangSong" w:hAnsi="FangSong" w:eastAsia="FangSong" w:cs="FangSong"/>
                <w:sz w:val="19"/>
                <w:szCs w:val="19"/>
                <w:spacing w:val="-42"/>
                <w:position w:val="1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:spacing w:val="-7"/>
                <w:position w:val="1"/>
              </w:rPr>
              <w:t>目支出</w:t>
            </w:r>
          </w:p>
        </w:tc>
      </w:tr>
      <w:tr>
        <w:trPr>
          <w:trHeight w:val="316" w:hRule="atLeast"/>
        </w:trPr>
        <w:tc>
          <w:tcPr>
            <w:tcW w:w="4050" w:type="dxa"/>
            <w:vAlign w:val="top"/>
            <w:gridSpan w:val="2"/>
          </w:tcPr>
          <w:p>
            <w:pPr>
              <w:ind w:left="1832"/>
              <w:spacing w:before="49" w:line="256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3"/>
                <w:position w:val="1"/>
              </w:rPr>
              <w:t>栏次</w:t>
            </w:r>
          </w:p>
        </w:tc>
        <w:tc>
          <w:tcPr>
            <w:tcW w:w="1332" w:type="dxa"/>
            <w:vAlign w:val="top"/>
          </w:tcPr>
          <w:p>
            <w:pPr>
              <w:ind w:left="633"/>
              <w:spacing w:before="9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</w:t>
            </w:r>
          </w:p>
        </w:tc>
        <w:tc>
          <w:tcPr>
            <w:tcW w:w="1330" w:type="dxa"/>
            <w:vAlign w:val="top"/>
          </w:tcPr>
          <w:p>
            <w:pPr>
              <w:ind w:left="614"/>
              <w:spacing w:before="9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2</w:t>
            </w:r>
          </w:p>
        </w:tc>
        <w:tc>
          <w:tcPr>
            <w:tcW w:w="1333" w:type="dxa"/>
            <w:vAlign w:val="top"/>
          </w:tcPr>
          <w:p>
            <w:pPr>
              <w:ind w:left="620"/>
              <w:spacing w:before="9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3</w:t>
            </w:r>
          </w:p>
        </w:tc>
      </w:tr>
      <w:tr>
        <w:trPr>
          <w:trHeight w:val="321" w:hRule="atLeast"/>
        </w:trPr>
        <w:tc>
          <w:tcPr>
            <w:tcW w:w="4050" w:type="dxa"/>
            <w:vAlign w:val="top"/>
            <w:gridSpan w:val="2"/>
          </w:tcPr>
          <w:p>
            <w:pPr>
              <w:ind w:left="1832"/>
              <w:spacing w:before="48" w:line="255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3"/>
                <w:position w:val="1"/>
              </w:rPr>
              <w:t>合计</w:t>
            </w:r>
          </w:p>
        </w:tc>
        <w:tc>
          <w:tcPr>
            <w:tcW w:w="13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33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ind w:left="328" w:right="223" w:hanging="3"/>
        <w:spacing w:before="45" w:line="302" w:lineRule="auto"/>
        <w:rPr>
          <w:rFonts w:ascii="FangSong" w:hAnsi="FangSong" w:eastAsia="FangSong" w:cs="FangSong"/>
          <w:sz w:val="19"/>
          <w:szCs w:val="19"/>
        </w:rPr>
      </w:pPr>
      <w:r>
        <w:rPr>
          <w:rFonts w:ascii="FangSong" w:hAnsi="FangSong" w:eastAsia="FangSong" w:cs="FangSong"/>
          <w:sz w:val="19"/>
          <w:szCs w:val="19"/>
          <w:spacing w:val="8"/>
        </w:rPr>
        <w:t>注：本表反映部门本年度国有资本经营预算财政拨款收入、支出及结转和结余情况。（</w:t>
      </w:r>
      <w:r>
        <w:rPr>
          <w:rFonts w:ascii="FangSong" w:hAnsi="FangSong" w:eastAsia="FangSong" w:cs="FangSong"/>
          <w:sz w:val="19"/>
          <w:szCs w:val="19"/>
          <w:spacing w:val="-33"/>
        </w:rPr>
        <w:t xml:space="preserve"> </w:t>
      </w:r>
      <w:r>
        <w:rPr>
          <w:rFonts w:ascii="FangSong" w:hAnsi="FangSong" w:eastAsia="FangSong" w:cs="FangSong"/>
          <w:sz w:val="19"/>
          <w:szCs w:val="19"/>
          <w:spacing w:val="8"/>
        </w:rPr>
        <w:t>如</w:t>
      </w:r>
      <w:r>
        <w:rPr>
          <w:rFonts w:ascii="FangSong" w:hAnsi="FangSong" w:eastAsia="FangSong" w:cs="FangSong"/>
          <w:sz w:val="19"/>
          <w:szCs w:val="19"/>
        </w:rPr>
        <w:t xml:space="preserve"> </w:t>
      </w:r>
      <w:r>
        <w:rPr>
          <w:rFonts w:ascii="FangSong" w:hAnsi="FangSong" w:eastAsia="FangSong" w:cs="FangSong"/>
          <w:sz w:val="19"/>
          <w:szCs w:val="19"/>
          <w:spacing w:val="9"/>
        </w:rPr>
        <w:t>无相关数据，则需注明空表列示）</w:t>
      </w:r>
    </w:p>
    <w:p>
      <w:pPr>
        <w:pStyle w:val="BodyText"/>
        <w:ind w:left="325"/>
        <w:spacing w:before="3" w:line="253" w:lineRule="exact"/>
        <w:rPr>
          <w:rFonts w:ascii="FangSong" w:hAnsi="FangSong" w:eastAsia="FangSong" w:cs="FangSong"/>
          <w:sz w:val="19"/>
          <w:szCs w:val="19"/>
        </w:rPr>
      </w:pPr>
      <w:r>
        <w:rPr>
          <w:rFonts w:ascii="FangSong" w:hAnsi="FangSong" w:eastAsia="FangSong" w:cs="FangSong"/>
          <w:sz w:val="19"/>
          <w:szCs w:val="19"/>
          <w:spacing w:val="8"/>
          <w:position w:val="1"/>
        </w:rPr>
        <w:t>注</w:t>
      </w:r>
      <w:r>
        <w:rPr>
          <w:rFonts w:ascii="FangSong" w:hAnsi="FangSong" w:eastAsia="FangSong" w:cs="FangSong"/>
          <w:sz w:val="19"/>
          <w:szCs w:val="19"/>
          <w:spacing w:val="8"/>
          <w:position w:val="1"/>
        </w:rPr>
        <w:t xml:space="preserve"> </w:t>
      </w:r>
      <w:r>
        <w:rPr>
          <w:sz w:val="19"/>
          <w:szCs w:val="19"/>
          <w:spacing w:val="8"/>
          <w:position w:val="1"/>
        </w:rPr>
        <w:t>:  </w:t>
      </w:r>
      <w:r>
        <w:rPr>
          <w:rFonts w:ascii="FangSong" w:hAnsi="FangSong" w:eastAsia="FangSong" w:cs="FangSong"/>
          <w:sz w:val="19"/>
          <w:szCs w:val="19"/>
          <w:spacing w:val="8"/>
          <w:position w:val="1"/>
        </w:rPr>
        <w:t>本单位本年度无相关收入（</w:t>
      </w:r>
      <w:r>
        <w:rPr>
          <w:rFonts w:ascii="SimSun" w:hAnsi="SimSun" w:eastAsia="SimSun" w:cs="SimSun"/>
          <w:sz w:val="19"/>
          <w:szCs w:val="19"/>
          <w:spacing w:val="8"/>
          <w:position w:val="1"/>
        </w:rPr>
        <w:t>或</w:t>
      </w:r>
      <w:r>
        <w:rPr>
          <w:rFonts w:ascii="FangSong" w:hAnsi="FangSong" w:eastAsia="FangSong" w:cs="FangSong"/>
          <w:sz w:val="19"/>
          <w:szCs w:val="19"/>
          <w:spacing w:val="8"/>
          <w:position w:val="1"/>
        </w:rPr>
        <w:t>支出、收支及结转结余等）情况，按</w:t>
      </w:r>
      <w:r>
        <w:rPr>
          <w:rFonts w:ascii="SimSun" w:hAnsi="SimSun" w:eastAsia="SimSun" w:cs="SimSun"/>
          <w:sz w:val="19"/>
          <w:szCs w:val="19"/>
          <w:spacing w:val="8"/>
          <w:position w:val="1"/>
        </w:rPr>
        <w:t>要求</w:t>
      </w:r>
      <w:r>
        <w:rPr>
          <w:rFonts w:ascii="FangSong" w:hAnsi="FangSong" w:eastAsia="FangSong" w:cs="FangSong"/>
          <w:sz w:val="19"/>
          <w:szCs w:val="19"/>
          <w:spacing w:val="8"/>
          <w:position w:val="1"/>
        </w:rPr>
        <w:t>空表列示。</w:t>
      </w:r>
    </w:p>
    <w:p>
      <w:pPr>
        <w:spacing w:line="253" w:lineRule="exact"/>
        <w:sectPr>
          <w:pgSz w:w="11906" w:h="16839"/>
          <w:pgMar w:top="400" w:right="1785" w:bottom="0" w:left="1785" w:header="0" w:footer="0" w:gutter="0"/>
        </w:sectPr>
        <w:rPr>
          <w:rFonts w:ascii="FangSong" w:hAnsi="FangSong" w:eastAsia="FangSong" w:cs="FangSong"/>
          <w:sz w:val="19"/>
          <w:szCs w:val="19"/>
        </w:rPr>
      </w:pPr>
    </w:p>
    <w:p>
      <w:pPr>
        <w:pStyle w:val="BodyText"/>
        <w:spacing w:line="299" w:lineRule="auto"/>
        <w:rPr/>
      </w:pPr>
      <w:r/>
    </w:p>
    <w:p>
      <w:pPr>
        <w:pStyle w:val="BodyText"/>
        <w:spacing w:line="299" w:lineRule="auto"/>
        <w:rPr/>
      </w:pPr>
      <w:r/>
    </w:p>
    <w:p>
      <w:pPr>
        <w:pStyle w:val="BodyText"/>
        <w:spacing w:line="299" w:lineRule="auto"/>
        <w:rPr/>
      </w:pPr>
      <w:r/>
    </w:p>
    <w:p>
      <w:pPr>
        <w:pStyle w:val="BodyText"/>
        <w:spacing w:line="300" w:lineRule="auto"/>
        <w:rPr/>
      </w:pPr>
      <w:r/>
    </w:p>
    <w:p>
      <w:pPr>
        <w:ind w:left="3424"/>
        <w:spacing w:before="101" w:line="41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  <w:position w:val="1"/>
        </w:rPr>
        <w:t>财政拨款“</w:t>
      </w:r>
      <w:r>
        <w:rPr>
          <w:rFonts w:ascii="FangSong" w:hAnsi="FangSong" w:eastAsia="FangSong" w:cs="FangSong"/>
          <w:sz w:val="31"/>
          <w:szCs w:val="31"/>
          <w:spacing w:val="-117"/>
          <w:position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  <w:position w:val="1"/>
        </w:rPr>
        <w:t>三公”经费支出决算表</w:t>
      </w:r>
    </w:p>
    <w:p>
      <w:pPr>
        <w:ind w:left="10692"/>
        <w:spacing w:before="132" w:line="239" w:lineRule="auto"/>
        <w:rPr>
          <w:rFonts w:ascii="FangSong" w:hAnsi="FangSong" w:eastAsia="FangSong" w:cs="FangSong"/>
          <w:sz w:val="18"/>
          <w:szCs w:val="18"/>
        </w:rPr>
      </w:pPr>
      <w:r>
        <w:rPr>
          <w:rFonts w:ascii="FangSong" w:hAnsi="FangSong" w:eastAsia="FangSong" w:cs="FangSong"/>
          <w:sz w:val="18"/>
          <w:szCs w:val="18"/>
          <w:spacing w:val="7"/>
        </w:rPr>
        <w:t>公开</w:t>
      </w:r>
      <w:r>
        <w:rPr>
          <w:rFonts w:ascii="Times New Roman" w:hAnsi="Times New Roman" w:eastAsia="Times New Roman" w:cs="Times New Roman"/>
          <w:sz w:val="18"/>
          <w:szCs w:val="18"/>
          <w:spacing w:val="7"/>
        </w:rPr>
        <w:t>09 </w:t>
      </w:r>
      <w:r>
        <w:rPr>
          <w:rFonts w:ascii="FangSong" w:hAnsi="FangSong" w:eastAsia="FangSong" w:cs="FangSong"/>
          <w:sz w:val="18"/>
          <w:szCs w:val="18"/>
          <w:spacing w:val="7"/>
        </w:rPr>
        <w:t>表</w:t>
      </w:r>
    </w:p>
    <w:p>
      <w:pPr>
        <w:ind w:left="122"/>
        <w:spacing w:before="79" w:line="237" w:lineRule="auto"/>
        <w:rPr>
          <w:rFonts w:ascii="FangSong" w:hAnsi="FangSong" w:eastAsia="FangSong" w:cs="FangSong"/>
          <w:sz w:val="18"/>
          <w:szCs w:val="18"/>
        </w:rPr>
      </w:pPr>
      <w:r>
        <w:rPr>
          <w:rFonts w:ascii="FangSong" w:hAnsi="FangSong" w:eastAsia="FangSong" w:cs="FangSong"/>
          <w:sz w:val="18"/>
          <w:szCs w:val="18"/>
        </w:rPr>
        <w:t>编制部门（单位</w:t>
      </w:r>
      <w:r>
        <w:rPr>
          <w:rFonts w:ascii="FangSong" w:hAnsi="FangSong" w:eastAsia="FangSong" w:cs="FangSong"/>
          <w:sz w:val="18"/>
          <w:szCs w:val="18"/>
          <w:spacing w:val="3"/>
        </w:rPr>
        <w:t>）：</w:t>
      </w:r>
      <w:r>
        <w:rPr>
          <w:rFonts w:ascii="SimSun" w:hAnsi="SimSun" w:eastAsia="SimSun" w:cs="SimSun"/>
          <w:sz w:val="18"/>
          <w:szCs w:val="18"/>
        </w:rPr>
        <w:t>河北省</w:t>
      </w:r>
      <w:r>
        <w:rPr>
          <w:rFonts w:ascii="FangSong" w:hAnsi="FangSong" w:eastAsia="FangSong" w:cs="FangSong"/>
          <w:sz w:val="18"/>
          <w:szCs w:val="18"/>
        </w:rPr>
        <w:t>交通职业技术学</w:t>
      </w:r>
      <w:r>
        <w:rPr>
          <w:rFonts w:ascii="SimSun" w:hAnsi="SimSun" w:eastAsia="SimSun" w:cs="SimSun"/>
          <w:sz w:val="18"/>
          <w:szCs w:val="18"/>
        </w:rPr>
        <w:t>校                </w:t>
      </w:r>
      <w:r>
        <w:rPr>
          <w:rFonts w:ascii="Times New Roman" w:hAnsi="Times New Roman" w:eastAsia="Times New Roman" w:cs="Times New Roman"/>
          <w:sz w:val="18"/>
          <w:szCs w:val="18"/>
          <w:position w:val="-1"/>
        </w:rPr>
        <w:t>2023</w:t>
      </w:r>
      <w:r>
        <w:rPr>
          <w:rFonts w:ascii="Times New Roman" w:hAnsi="Times New Roman" w:eastAsia="Times New Roman" w:cs="Times New Roman"/>
          <w:sz w:val="18"/>
          <w:szCs w:val="18"/>
          <w:spacing w:val="9"/>
          <w:position w:val="-1"/>
        </w:rPr>
        <w:t xml:space="preserve"> </w:t>
      </w:r>
      <w:r>
        <w:rPr>
          <w:rFonts w:ascii="FangSong" w:hAnsi="FangSong" w:eastAsia="FangSong" w:cs="FangSong"/>
          <w:sz w:val="18"/>
          <w:szCs w:val="18"/>
        </w:rPr>
        <w:t>年度</w:t>
      </w:r>
      <w:r>
        <w:rPr>
          <w:rFonts w:ascii="FangSong" w:hAnsi="FangSong" w:eastAsia="FangSong" w:cs="FangSong"/>
          <w:sz w:val="18"/>
          <w:szCs w:val="18"/>
        </w:rPr>
        <w:t xml:space="preserve">                        </w:t>
      </w:r>
      <w:r>
        <w:rPr>
          <w:rFonts w:ascii="FangSong" w:hAnsi="FangSong" w:eastAsia="FangSong" w:cs="FangSong"/>
          <w:sz w:val="18"/>
          <w:szCs w:val="18"/>
          <w:spacing w:val="-1"/>
        </w:rPr>
        <w:t xml:space="preserve">                        </w:t>
      </w:r>
      <w:r>
        <w:rPr>
          <w:rFonts w:ascii="FangSong" w:hAnsi="FangSong" w:eastAsia="FangSong" w:cs="FangSong"/>
          <w:sz w:val="18"/>
          <w:szCs w:val="18"/>
          <w:spacing w:val="-1"/>
        </w:rPr>
        <w:t>金额单位：万元</w:t>
      </w:r>
    </w:p>
    <w:p>
      <w:pPr>
        <w:spacing w:line="26" w:lineRule="exact"/>
        <w:rPr/>
      </w:pPr>
      <w:r/>
    </w:p>
    <w:tbl>
      <w:tblPr>
        <w:tblStyle w:val="TableNormal"/>
        <w:tblW w:w="1160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991"/>
        <w:gridCol w:w="1225"/>
        <w:gridCol w:w="814"/>
        <w:gridCol w:w="946"/>
        <w:gridCol w:w="1062"/>
        <w:gridCol w:w="777"/>
        <w:gridCol w:w="850"/>
        <w:gridCol w:w="1132"/>
        <w:gridCol w:w="640"/>
        <w:gridCol w:w="1026"/>
        <w:gridCol w:w="946"/>
        <w:gridCol w:w="1191"/>
      </w:tblGrid>
      <w:tr>
        <w:trPr>
          <w:trHeight w:val="440" w:hRule="atLeast"/>
        </w:trPr>
        <w:tc>
          <w:tcPr>
            <w:tcW w:w="5815" w:type="dxa"/>
            <w:vAlign w:val="top"/>
            <w:gridSpan w:val="6"/>
          </w:tcPr>
          <w:p>
            <w:pPr>
              <w:ind w:left="2645"/>
              <w:spacing w:before="118" w:line="23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预算数</w:t>
            </w:r>
          </w:p>
        </w:tc>
        <w:tc>
          <w:tcPr>
            <w:tcW w:w="5785" w:type="dxa"/>
            <w:vAlign w:val="top"/>
            <w:gridSpan w:val="6"/>
          </w:tcPr>
          <w:p>
            <w:pPr>
              <w:ind w:left="2630"/>
              <w:spacing w:before="118" w:line="23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决算数</w:t>
            </w:r>
          </w:p>
        </w:tc>
      </w:tr>
      <w:tr>
        <w:trPr>
          <w:trHeight w:val="435" w:hRule="atLeast"/>
        </w:trPr>
        <w:tc>
          <w:tcPr>
            <w:tcW w:w="99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ind w:left="322"/>
              <w:spacing w:before="58" w:line="239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6"/>
              </w:rPr>
              <w:t>合计</w:t>
            </w:r>
          </w:p>
        </w:tc>
        <w:tc>
          <w:tcPr>
            <w:tcW w:w="122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71" w:lineRule="auto"/>
              <w:rPr/>
            </w:pPr>
            <w:r/>
          </w:p>
          <w:p>
            <w:pPr>
              <w:ind w:left="282"/>
              <w:spacing w:before="59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9"/>
              </w:rPr>
              <w:t>因公出国</w:t>
            </w:r>
          </w:p>
          <w:p>
            <w:pPr>
              <w:ind w:left="246"/>
              <w:spacing w:before="77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5"/>
              </w:rPr>
              <w:t>（境）费</w:t>
            </w:r>
          </w:p>
        </w:tc>
        <w:tc>
          <w:tcPr>
            <w:tcW w:w="2822" w:type="dxa"/>
            <w:vAlign w:val="top"/>
            <w:gridSpan w:val="3"/>
          </w:tcPr>
          <w:p>
            <w:pPr>
              <w:ind w:left="338"/>
              <w:spacing w:before="115" w:line="236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公务用车购置及运行维护费</w:t>
            </w:r>
          </w:p>
        </w:tc>
        <w:tc>
          <w:tcPr>
            <w:tcW w:w="77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71" w:lineRule="auto"/>
              <w:rPr/>
            </w:pPr>
            <w:r/>
          </w:p>
          <w:p>
            <w:pPr>
              <w:ind w:left="214" w:right="115" w:hanging="87"/>
              <w:spacing w:before="59" w:line="319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公务接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待费</w:t>
            </w:r>
          </w:p>
        </w:tc>
        <w:tc>
          <w:tcPr>
            <w:tcW w:w="85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ind w:left="252"/>
              <w:spacing w:before="58" w:line="239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6"/>
              </w:rPr>
              <w:t>合计</w:t>
            </w:r>
          </w:p>
        </w:tc>
        <w:tc>
          <w:tcPr>
            <w:tcW w:w="113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71" w:lineRule="auto"/>
              <w:rPr/>
            </w:pPr>
            <w:r/>
          </w:p>
          <w:p>
            <w:pPr>
              <w:ind w:left="236"/>
              <w:spacing w:before="59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9"/>
              </w:rPr>
              <w:t>因公出国</w:t>
            </w:r>
          </w:p>
          <w:p>
            <w:pPr>
              <w:ind w:left="200"/>
              <w:spacing w:before="77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5"/>
              </w:rPr>
              <w:t>（境）费</w:t>
            </w:r>
          </w:p>
        </w:tc>
        <w:tc>
          <w:tcPr>
            <w:tcW w:w="2612" w:type="dxa"/>
            <w:vAlign w:val="top"/>
            <w:gridSpan w:val="3"/>
          </w:tcPr>
          <w:p>
            <w:pPr>
              <w:ind w:left="236"/>
              <w:spacing w:before="115" w:line="236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公务用车购置及运行维护费</w:t>
            </w:r>
          </w:p>
        </w:tc>
        <w:tc>
          <w:tcPr>
            <w:tcW w:w="119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ind w:left="154"/>
              <w:spacing w:before="59" w:line="23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公务接待费</w:t>
            </w:r>
          </w:p>
        </w:tc>
      </w:tr>
      <w:tr>
        <w:trPr>
          <w:trHeight w:val="939" w:hRule="atLeast"/>
        </w:trPr>
        <w:tc>
          <w:tcPr>
            <w:tcW w:w="99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14" w:type="dxa"/>
            <w:vAlign w:val="top"/>
          </w:tcPr>
          <w:p>
            <w:pPr>
              <w:pStyle w:val="TableText"/>
              <w:spacing w:line="308" w:lineRule="auto"/>
              <w:rPr/>
            </w:pPr>
            <w:r/>
          </w:p>
          <w:p>
            <w:pPr>
              <w:ind w:left="239"/>
              <w:spacing w:before="58" w:line="239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8"/>
              </w:rPr>
              <w:t>小计</w:t>
            </w:r>
          </w:p>
        </w:tc>
        <w:tc>
          <w:tcPr>
            <w:tcW w:w="946" w:type="dxa"/>
            <w:vAlign w:val="top"/>
          </w:tcPr>
          <w:p>
            <w:pPr>
              <w:ind w:left="119"/>
              <w:spacing w:before="212" w:line="236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公务用车</w:t>
            </w:r>
          </w:p>
          <w:p>
            <w:pPr>
              <w:ind w:left="212"/>
              <w:spacing w:before="82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购置费</w:t>
            </w:r>
          </w:p>
        </w:tc>
        <w:tc>
          <w:tcPr>
            <w:tcW w:w="1062" w:type="dxa"/>
            <w:vAlign w:val="top"/>
          </w:tcPr>
          <w:p>
            <w:pPr>
              <w:ind w:left="179"/>
              <w:spacing w:before="56" w:line="236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公务用车</w:t>
            </w:r>
          </w:p>
          <w:p>
            <w:pPr>
              <w:ind w:left="177"/>
              <w:spacing w:before="82" w:line="23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运行维护</w:t>
            </w:r>
          </w:p>
          <w:p>
            <w:pPr>
              <w:ind w:left="455"/>
              <w:spacing w:before="80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</w:rPr>
              <w:t>费</w:t>
            </w:r>
          </w:p>
        </w:tc>
        <w:tc>
          <w:tcPr>
            <w:tcW w:w="77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3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640" w:type="dxa"/>
            <w:vAlign w:val="top"/>
          </w:tcPr>
          <w:p>
            <w:pPr>
              <w:pStyle w:val="TableText"/>
              <w:spacing w:line="308" w:lineRule="auto"/>
              <w:rPr/>
            </w:pPr>
            <w:r/>
          </w:p>
          <w:p>
            <w:pPr>
              <w:ind w:left="154"/>
              <w:spacing w:before="58" w:line="239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8"/>
              </w:rPr>
              <w:t>小计</w:t>
            </w:r>
          </w:p>
        </w:tc>
        <w:tc>
          <w:tcPr>
            <w:tcW w:w="1026" w:type="dxa"/>
            <w:vAlign w:val="top"/>
          </w:tcPr>
          <w:p>
            <w:pPr>
              <w:ind w:left="162"/>
              <w:spacing w:before="212" w:line="236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公务用车</w:t>
            </w:r>
          </w:p>
          <w:p>
            <w:pPr>
              <w:ind w:left="253"/>
              <w:spacing w:before="82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购置费</w:t>
            </w:r>
          </w:p>
        </w:tc>
        <w:tc>
          <w:tcPr>
            <w:tcW w:w="946" w:type="dxa"/>
            <w:vAlign w:val="top"/>
          </w:tcPr>
          <w:p>
            <w:pPr>
              <w:ind w:left="123"/>
              <w:spacing w:before="56" w:line="236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公务用车</w:t>
            </w:r>
          </w:p>
          <w:p>
            <w:pPr>
              <w:ind w:left="121"/>
              <w:spacing w:before="82" w:line="23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运行维护</w:t>
            </w:r>
          </w:p>
          <w:p>
            <w:pPr>
              <w:ind w:left="402"/>
              <w:spacing w:before="80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</w:rPr>
              <w:t>费</w:t>
            </w:r>
          </w:p>
        </w:tc>
        <w:tc>
          <w:tcPr>
            <w:tcW w:w="119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35" w:hRule="atLeast"/>
        </w:trPr>
        <w:tc>
          <w:tcPr>
            <w:tcW w:w="991" w:type="dxa"/>
            <w:vAlign w:val="top"/>
          </w:tcPr>
          <w:p>
            <w:pPr>
              <w:ind w:left="469"/>
              <w:spacing w:before="16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225" w:type="dxa"/>
            <w:vAlign w:val="top"/>
          </w:tcPr>
          <w:p>
            <w:pPr>
              <w:ind w:left="567"/>
              <w:spacing w:before="16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814" w:type="dxa"/>
            <w:vAlign w:val="top"/>
          </w:tcPr>
          <w:p>
            <w:pPr>
              <w:ind w:left="366"/>
              <w:spacing w:before="16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946" w:type="dxa"/>
            <w:vAlign w:val="top"/>
          </w:tcPr>
          <w:p>
            <w:pPr>
              <w:ind w:left="428"/>
              <w:spacing w:before="16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1062" w:type="dxa"/>
            <w:vAlign w:val="top"/>
          </w:tcPr>
          <w:p>
            <w:pPr>
              <w:ind w:left="491"/>
              <w:spacing w:before="162" w:line="185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777" w:type="dxa"/>
            <w:vAlign w:val="top"/>
          </w:tcPr>
          <w:p>
            <w:pPr>
              <w:ind w:left="347"/>
              <w:spacing w:before="16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top"/>
          </w:tcPr>
          <w:p>
            <w:pPr>
              <w:ind w:left="383"/>
              <w:spacing w:before="162" w:line="185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1132" w:type="dxa"/>
            <w:vAlign w:val="top"/>
          </w:tcPr>
          <w:p>
            <w:pPr>
              <w:ind w:left="528"/>
              <w:spacing w:before="16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640" w:type="dxa"/>
            <w:vAlign w:val="top"/>
          </w:tcPr>
          <w:p>
            <w:pPr>
              <w:ind w:left="280"/>
              <w:spacing w:before="16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1026" w:type="dxa"/>
            <w:vAlign w:val="top"/>
          </w:tcPr>
          <w:p>
            <w:pPr>
              <w:ind w:left="442"/>
              <w:spacing w:before="16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10</w:t>
            </w:r>
          </w:p>
        </w:tc>
        <w:tc>
          <w:tcPr>
            <w:tcW w:w="946" w:type="dxa"/>
            <w:vAlign w:val="top"/>
          </w:tcPr>
          <w:p>
            <w:pPr>
              <w:ind w:left="404"/>
              <w:spacing w:before="16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11</w:t>
            </w:r>
          </w:p>
        </w:tc>
        <w:tc>
          <w:tcPr>
            <w:tcW w:w="1191" w:type="dxa"/>
            <w:vAlign w:val="top"/>
          </w:tcPr>
          <w:p>
            <w:pPr>
              <w:ind w:left="524"/>
              <w:spacing w:before="16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12</w:t>
            </w:r>
          </w:p>
        </w:tc>
      </w:tr>
      <w:tr>
        <w:trPr>
          <w:trHeight w:val="440" w:hRule="atLeast"/>
        </w:trPr>
        <w:tc>
          <w:tcPr>
            <w:tcW w:w="991" w:type="dxa"/>
            <w:vAlign w:val="top"/>
          </w:tcPr>
          <w:p>
            <w:pPr>
              <w:ind w:left="567"/>
              <w:spacing w:before="16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2.34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14" w:type="dxa"/>
            <w:vAlign w:val="top"/>
          </w:tcPr>
          <w:p>
            <w:pPr>
              <w:ind w:left="391"/>
              <w:spacing w:before="16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2.34</w:t>
            </w:r>
          </w:p>
        </w:tc>
        <w:tc>
          <w:tcPr>
            <w:tcW w:w="9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62" w:type="dxa"/>
            <w:vAlign w:val="top"/>
          </w:tcPr>
          <w:p>
            <w:pPr>
              <w:ind w:left="640"/>
              <w:spacing w:before="16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2.34</w:t>
            </w:r>
          </w:p>
        </w:tc>
        <w:tc>
          <w:tcPr>
            <w:tcW w:w="7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ind w:left="428"/>
              <w:spacing w:before="16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2.34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40" w:type="dxa"/>
            <w:vAlign w:val="top"/>
          </w:tcPr>
          <w:p>
            <w:pPr>
              <w:ind w:left="219"/>
              <w:spacing w:before="16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2.34</w:t>
            </w:r>
          </w:p>
        </w:tc>
        <w:tc>
          <w:tcPr>
            <w:tcW w:w="10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6" w:type="dxa"/>
            <w:vAlign w:val="top"/>
          </w:tcPr>
          <w:p>
            <w:pPr>
              <w:ind w:left="526"/>
              <w:spacing w:before="16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2.34</w:t>
            </w:r>
          </w:p>
        </w:tc>
        <w:tc>
          <w:tcPr>
            <w:tcW w:w="1191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ind w:left="125" w:right="187"/>
        <w:spacing w:before="55" w:line="318" w:lineRule="auto"/>
        <w:rPr>
          <w:rFonts w:ascii="FangSong" w:hAnsi="FangSong" w:eastAsia="FangSong" w:cs="FangSong"/>
          <w:sz w:val="18"/>
          <w:szCs w:val="18"/>
        </w:rPr>
      </w:pPr>
      <w:r>
        <w:rPr>
          <w:rFonts w:ascii="FangSong" w:hAnsi="FangSong" w:eastAsia="FangSong" w:cs="FangSong"/>
          <w:sz w:val="18"/>
          <w:szCs w:val="18"/>
          <w:spacing w:val="-1"/>
        </w:rPr>
        <w:t>注：本表反映部门本年度财政拨款“</w:t>
      </w:r>
      <w:r>
        <w:rPr>
          <w:rFonts w:ascii="FangSong" w:hAnsi="FangSong" w:eastAsia="FangSong" w:cs="FangSong"/>
          <w:sz w:val="18"/>
          <w:szCs w:val="18"/>
          <w:spacing w:val="-70"/>
        </w:rPr>
        <w:t xml:space="preserve"> </w:t>
      </w:r>
      <w:r>
        <w:rPr>
          <w:rFonts w:ascii="FangSong" w:hAnsi="FangSong" w:eastAsia="FangSong" w:cs="FangSong"/>
          <w:sz w:val="18"/>
          <w:szCs w:val="18"/>
          <w:spacing w:val="-1"/>
        </w:rPr>
        <w:t>三公”经费支出预决算情况。其中：预算数为“</w:t>
      </w:r>
      <w:r>
        <w:rPr>
          <w:rFonts w:ascii="FangSong" w:hAnsi="FangSong" w:eastAsia="FangSong" w:cs="FangSong"/>
          <w:sz w:val="18"/>
          <w:szCs w:val="18"/>
          <w:spacing w:val="-70"/>
        </w:rPr>
        <w:t xml:space="preserve"> </w:t>
      </w:r>
      <w:r>
        <w:rPr>
          <w:rFonts w:ascii="FangSong" w:hAnsi="FangSong" w:eastAsia="FangSong" w:cs="FangSong"/>
          <w:sz w:val="18"/>
          <w:szCs w:val="18"/>
          <w:spacing w:val="-2"/>
        </w:rPr>
        <w:t>三公”经费全年预算数，反映按规定程序调整后的预算数；</w:t>
      </w:r>
      <w:r>
        <w:rPr>
          <w:rFonts w:ascii="FangSong" w:hAnsi="FangSong" w:eastAsia="FangSong" w:cs="FangSong"/>
          <w:sz w:val="18"/>
          <w:szCs w:val="18"/>
        </w:rPr>
        <w:t xml:space="preserve"> </w:t>
      </w:r>
      <w:r>
        <w:rPr>
          <w:rFonts w:ascii="FangSong" w:hAnsi="FangSong" w:eastAsia="FangSong" w:cs="FangSong"/>
          <w:sz w:val="18"/>
          <w:szCs w:val="18"/>
          <w:spacing w:val="-1"/>
        </w:rPr>
        <w:t>决算数是包括当年财政拨款和以前年度结转资金安排的实际支出。</w:t>
      </w:r>
    </w:p>
    <w:p>
      <w:pPr>
        <w:spacing w:line="318" w:lineRule="auto"/>
        <w:sectPr>
          <w:pgSz w:w="11906" w:h="16839"/>
          <w:pgMar w:top="400" w:right="132" w:bottom="0" w:left="168" w:header="0" w:footer="0" w:gutter="0"/>
        </w:sectPr>
        <w:rPr>
          <w:rFonts w:ascii="FangSong" w:hAnsi="FangSong" w:eastAsia="FangSong" w:cs="FangSong"/>
          <w:sz w:val="18"/>
          <w:szCs w:val="18"/>
        </w:rPr>
      </w:pPr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ind w:left="2754"/>
        <w:spacing w:before="231" w:line="224" w:lineRule="auto"/>
        <w:outlineLvl w:val="0"/>
        <w:rPr>
          <w:rFonts w:ascii="SimHei" w:hAnsi="SimHei" w:eastAsia="SimHei" w:cs="SimHei"/>
          <w:sz w:val="71"/>
          <w:szCs w:val="71"/>
        </w:rPr>
      </w:pPr>
      <w:r>
        <w:rPr>
          <w:rFonts w:ascii="SimHei" w:hAnsi="SimHei" w:eastAsia="SimHei" w:cs="SimHei"/>
          <w:sz w:val="71"/>
          <w:szCs w:val="71"/>
          <w:spacing w:val="2"/>
        </w:rPr>
        <w:t>第三部分</w:t>
      </w:r>
    </w:p>
    <w:p>
      <w:pPr>
        <w:ind w:left="2753" w:right="1196" w:hanging="1534"/>
        <w:spacing w:before="387" w:line="244" w:lineRule="auto"/>
        <w:rPr>
          <w:rFonts w:ascii="SimHei" w:hAnsi="SimHei" w:eastAsia="SimHei" w:cs="SimHei"/>
          <w:sz w:val="71"/>
          <w:szCs w:val="71"/>
        </w:rPr>
      </w:pPr>
      <w:r>
        <w:rPr>
          <w:rFonts w:ascii="SimHei" w:hAnsi="SimHei" w:eastAsia="SimHei" w:cs="SimHei"/>
          <w:sz w:val="71"/>
          <w:szCs w:val="71"/>
          <w:spacing w:val="2"/>
        </w:rPr>
        <w:t>2023</w:t>
      </w:r>
      <w:r>
        <w:rPr>
          <w:rFonts w:ascii="SimHei" w:hAnsi="SimHei" w:eastAsia="SimHei" w:cs="SimHei"/>
          <w:sz w:val="71"/>
          <w:szCs w:val="71"/>
          <w:spacing w:val="-139"/>
        </w:rPr>
        <w:t xml:space="preserve"> </w:t>
      </w:r>
      <w:r>
        <w:rPr>
          <w:rFonts w:ascii="SimHei" w:hAnsi="SimHei" w:eastAsia="SimHei" w:cs="SimHei"/>
          <w:sz w:val="71"/>
          <w:szCs w:val="71"/>
          <w:spacing w:val="2"/>
        </w:rPr>
        <w:t>年度部门决算</w:t>
      </w:r>
      <w:r>
        <w:rPr>
          <w:rFonts w:ascii="SimHei" w:hAnsi="SimHei" w:eastAsia="SimHei" w:cs="SimHei"/>
          <w:sz w:val="71"/>
          <w:szCs w:val="71"/>
        </w:rPr>
        <w:t xml:space="preserve"> </w:t>
      </w:r>
      <w:r>
        <w:rPr>
          <w:rFonts w:ascii="SimHei" w:hAnsi="SimHei" w:eastAsia="SimHei" w:cs="SimHei"/>
          <w:sz w:val="71"/>
          <w:szCs w:val="71"/>
          <w:spacing w:val="2"/>
        </w:rPr>
        <w:t>情况说明</w:t>
      </w:r>
    </w:p>
    <w:p>
      <w:pPr>
        <w:spacing w:line="244" w:lineRule="auto"/>
        <w:sectPr>
          <w:pgSz w:w="11906" w:h="16839"/>
          <w:pgMar w:top="400" w:right="1785" w:bottom="0" w:left="1785" w:header="0" w:footer="0" w:gutter="0"/>
        </w:sectPr>
        <w:rPr>
          <w:rFonts w:ascii="SimHei" w:hAnsi="SimHei" w:eastAsia="SimHei" w:cs="SimHei"/>
          <w:sz w:val="71"/>
          <w:szCs w:val="71"/>
        </w:rPr>
      </w:pPr>
    </w:p>
    <w:p>
      <w:pPr>
        <w:pStyle w:val="BodyText"/>
        <w:spacing w:line="243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ind w:left="31"/>
        <w:spacing w:before="101" w:line="226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一、收入支出决算总体情况说明</w:t>
      </w:r>
    </w:p>
    <w:p>
      <w:pPr>
        <w:ind w:left="37" w:right="151" w:firstLine="639"/>
        <w:spacing w:before="281" w:line="340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本单位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2023</w:t>
      </w:r>
      <w:r>
        <w:rPr>
          <w:rFonts w:ascii="FangSong" w:hAnsi="FangSong" w:eastAsia="FangSong" w:cs="FangSong"/>
          <w:sz w:val="31"/>
          <w:szCs w:val="31"/>
          <w:spacing w:val="7"/>
        </w:rPr>
        <w:t>年度收、支总计（含结转和结余）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2,472.24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万元。与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2022</w:t>
      </w:r>
      <w:r>
        <w:rPr>
          <w:rFonts w:ascii="FangSong" w:hAnsi="FangSong" w:eastAsia="FangSong" w:cs="FangSong"/>
          <w:sz w:val="31"/>
          <w:szCs w:val="31"/>
          <w:spacing w:val="7"/>
        </w:rPr>
        <w:t>年度决算相比，收支各减少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351.26</w:t>
      </w:r>
      <w:r>
        <w:rPr>
          <w:rFonts w:ascii="FangSong" w:hAnsi="FangSong" w:eastAsia="FangSong" w:cs="FangSong"/>
          <w:sz w:val="31"/>
          <w:szCs w:val="31"/>
          <w:spacing w:val="7"/>
        </w:rPr>
        <w:t>万元，下降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12.4%</w:t>
      </w:r>
      <w:r>
        <w:rPr>
          <w:rFonts w:ascii="Times New Roman" w:hAnsi="Times New Roman" w:eastAsia="Times New Roman" w:cs="Times New Roman"/>
          <w:sz w:val="31"/>
          <w:szCs w:val="31"/>
          <w:spacing w:val="-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，主要原因是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2022</w:t>
      </w:r>
      <w:r>
        <w:rPr>
          <w:rFonts w:ascii="FangSong" w:hAnsi="FangSong" w:eastAsia="FangSong" w:cs="FangSong"/>
          <w:sz w:val="31"/>
          <w:szCs w:val="31"/>
          <w:spacing w:val="6"/>
        </w:rPr>
        <w:t>年度发放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2021</w:t>
      </w:r>
      <w:r>
        <w:rPr>
          <w:rFonts w:ascii="FangSong" w:hAnsi="FangSong" w:eastAsia="FangSong" w:cs="FangSong"/>
          <w:sz w:val="31"/>
          <w:szCs w:val="31"/>
          <w:spacing w:val="6"/>
        </w:rPr>
        <w:t>年结转</w:t>
      </w:r>
      <w:r>
        <w:rPr>
          <w:rFonts w:ascii="FangSong" w:hAnsi="FangSong" w:eastAsia="FangSong" w:cs="FangSong"/>
          <w:sz w:val="31"/>
          <w:szCs w:val="31"/>
          <w:spacing w:val="5"/>
        </w:rPr>
        <w:t>的补充绩效工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资导致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2022</w:t>
      </w:r>
      <w:r>
        <w:rPr>
          <w:rFonts w:ascii="FangSong" w:hAnsi="FangSong" w:eastAsia="FangSong" w:cs="FangSong"/>
          <w:sz w:val="31"/>
          <w:szCs w:val="31"/>
          <w:spacing w:val="7"/>
        </w:rPr>
        <w:t>年度收支金额较高，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2023</w:t>
      </w:r>
      <w:r>
        <w:rPr>
          <w:rFonts w:ascii="FangSong" w:hAnsi="FangSong" w:eastAsia="FangSong" w:cs="FangSong"/>
          <w:sz w:val="31"/>
          <w:szCs w:val="31"/>
          <w:spacing w:val="7"/>
        </w:rPr>
        <w:t>年度正常开展工作。</w:t>
      </w:r>
    </w:p>
    <w:p>
      <w:pPr>
        <w:ind w:left="31"/>
        <w:spacing w:line="226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二、收入决算情况说明</w:t>
      </w:r>
    </w:p>
    <w:p>
      <w:pPr>
        <w:ind w:left="20" w:firstLine="656"/>
        <w:spacing w:before="279" w:line="34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本单位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2023</w:t>
      </w:r>
      <w:r>
        <w:rPr>
          <w:rFonts w:ascii="FangSong" w:hAnsi="FangSong" w:eastAsia="FangSong" w:cs="FangSong"/>
          <w:sz w:val="31"/>
          <w:szCs w:val="31"/>
          <w:spacing w:val="2"/>
        </w:rPr>
        <w:t>年度本年收入合计</w:t>
      </w:r>
      <w:r>
        <w:rPr>
          <w:rFonts w:ascii="Times New Roman" w:hAnsi="Times New Roman" w:eastAsia="Times New Roman" w:cs="Times New Roman"/>
          <w:sz w:val="30"/>
          <w:szCs w:val="30"/>
          <w:spacing w:val="2"/>
        </w:rPr>
        <w:t>2,472.24</w:t>
      </w:r>
      <w:r>
        <w:rPr>
          <w:rFonts w:ascii="FangSong" w:hAnsi="FangSong" w:eastAsia="FangSong" w:cs="FangSong"/>
          <w:sz w:val="31"/>
          <w:szCs w:val="31"/>
          <w:spacing w:val="2"/>
        </w:rPr>
        <w:t>万元，其中：财政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拨款收入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2,279.54</w:t>
      </w:r>
      <w:r>
        <w:rPr>
          <w:rFonts w:ascii="FangSong" w:hAnsi="FangSong" w:eastAsia="FangSong" w:cs="FangSong"/>
          <w:sz w:val="31"/>
          <w:szCs w:val="31"/>
          <w:spacing w:val="2"/>
        </w:rPr>
        <w:t>万元，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占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92.2%</w:t>
      </w:r>
      <w:r>
        <w:rPr>
          <w:rFonts w:ascii="FangSong" w:hAnsi="FangSong" w:eastAsia="FangSong" w:cs="FangSong"/>
          <w:sz w:val="31"/>
          <w:szCs w:val="31"/>
          <w:spacing w:val="2"/>
        </w:rPr>
        <w:t>；上级补助收入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0</w:t>
      </w:r>
      <w:r>
        <w:rPr>
          <w:rFonts w:ascii="FangSong" w:hAnsi="FangSong" w:eastAsia="FangSong" w:cs="FangSong"/>
          <w:sz w:val="31"/>
          <w:szCs w:val="31"/>
          <w:spacing w:val="2"/>
        </w:rPr>
        <w:t>万元，</w:t>
      </w:r>
      <w:r>
        <w:rPr>
          <w:rFonts w:ascii="FangSong" w:hAnsi="FangSong" w:eastAsia="FangSong" w:cs="FangSong"/>
          <w:sz w:val="31"/>
          <w:szCs w:val="31"/>
          <w:spacing w:val="-7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占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</w:rPr>
        <w:t>0%</w:t>
      </w:r>
      <w:r>
        <w:rPr>
          <w:rFonts w:ascii="FangSong" w:hAnsi="FangSong" w:eastAsia="FangSong" w:cs="FangSong"/>
          <w:sz w:val="31"/>
          <w:szCs w:val="31"/>
        </w:rPr>
        <w:t>；事业收入</w:t>
      </w:r>
      <w:r>
        <w:rPr>
          <w:rFonts w:ascii="Times New Roman" w:hAnsi="Times New Roman" w:eastAsia="Times New Roman" w:cs="Times New Roman"/>
          <w:sz w:val="31"/>
          <w:szCs w:val="31"/>
        </w:rPr>
        <w:t>136.57</w:t>
      </w:r>
      <w:r>
        <w:rPr>
          <w:rFonts w:ascii="FangSong" w:hAnsi="FangSong" w:eastAsia="FangSong" w:cs="FangSong"/>
          <w:sz w:val="31"/>
          <w:szCs w:val="31"/>
        </w:rPr>
        <w:t>万元，占</w:t>
      </w:r>
      <w:r>
        <w:rPr>
          <w:rFonts w:ascii="Times New Roman" w:hAnsi="Times New Roman" w:eastAsia="Times New Roman" w:cs="Times New Roman"/>
          <w:sz w:val="31"/>
          <w:szCs w:val="31"/>
        </w:rPr>
        <w:t>5.5%</w:t>
      </w:r>
      <w:r>
        <w:rPr>
          <w:rFonts w:ascii="FangSong" w:hAnsi="FangSong" w:eastAsia="FangSong" w:cs="FangSong"/>
          <w:sz w:val="31"/>
          <w:szCs w:val="31"/>
        </w:rPr>
        <w:t>；经营收入</w:t>
      </w:r>
      <w:r>
        <w:rPr>
          <w:rFonts w:ascii="Times New Roman" w:hAnsi="Times New Roman" w:eastAsia="Times New Roman" w:cs="Times New Roman"/>
          <w:sz w:val="31"/>
          <w:szCs w:val="31"/>
        </w:rPr>
        <w:t>0</w:t>
      </w:r>
      <w:r>
        <w:rPr>
          <w:rFonts w:ascii="FangSong" w:hAnsi="FangSong" w:eastAsia="FangSong" w:cs="FangSong"/>
          <w:sz w:val="31"/>
          <w:szCs w:val="31"/>
        </w:rPr>
        <w:t>万元，占</w:t>
      </w:r>
      <w:r>
        <w:rPr>
          <w:rFonts w:ascii="Times New Roman" w:hAnsi="Times New Roman" w:eastAsia="Times New Roman" w:cs="Times New Roman"/>
          <w:sz w:val="31"/>
          <w:szCs w:val="31"/>
        </w:rPr>
        <w:t>0%</w:t>
      </w:r>
      <w:r>
        <w:rPr>
          <w:rFonts w:ascii="FangSong" w:hAnsi="FangSong" w:eastAsia="FangSong" w:cs="FangSong"/>
          <w:sz w:val="31"/>
          <w:szCs w:val="31"/>
        </w:rPr>
        <w:t>；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附属单位上缴收入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0</w:t>
      </w:r>
      <w:r>
        <w:rPr>
          <w:rFonts w:ascii="FangSong" w:hAnsi="FangSong" w:eastAsia="FangSong" w:cs="FangSong"/>
          <w:sz w:val="31"/>
          <w:szCs w:val="31"/>
          <w:spacing w:val="1"/>
        </w:rPr>
        <w:t>万元，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占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0%</w:t>
      </w:r>
      <w:r>
        <w:rPr>
          <w:rFonts w:ascii="FangSong" w:hAnsi="FangSong" w:eastAsia="FangSong" w:cs="FangSong"/>
          <w:sz w:val="31"/>
          <w:szCs w:val="31"/>
          <w:spacing w:val="1"/>
        </w:rPr>
        <w:t>；其他收入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56.</w:t>
      </w:r>
      <w:r>
        <w:rPr>
          <w:rFonts w:ascii="Times New Roman" w:hAnsi="Times New Roman" w:eastAsia="Times New Roman" w:cs="Times New Roman"/>
          <w:sz w:val="31"/>
          <w:szCs w:val="31"/>
          <w:spacing w:val="-4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13</w:t>
      </w:r>
      <w:r>
        <w:rPr>
          <w:rFonts w:ascii="FangSong" w:hAnsi="FangSong" w:eastAsia="FangSong" w:cs="FangSong"/>
          <w:sz w:val="31"/>
          <w:szCs w:val="31"/>
          <w:spacing w:val="1"/>
        </w:rPr>
        <w:t>万元，</w:t>
      </w:r>
      <w:r>
        <w:rPr>
          <w:rFonts w:ascii="FangSong" w:hAnsi="FangSong" w:eastAsia="FangSong" w:cs="FangSong"/>
          <w:sz w:val="31"/>
          <w:szCs w:val="31"/>
          <w:spacing w:val="-7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占</w:t>
      </w:r>
      <w:r>
        <w:rPr>
          <w:rFonts w:ascii="FangSong" w:hAnsi="FangSong" w:eastAsia="FangSong" w:cs="FangSong"/>
          <w:sz w:val="31"/>
          <w:szCs w:val="31"/>
        </w:rPr>
        <w:t xml:space="preserve">  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2.3%</w:t>
      </w:r>
      <w:r>
        <w:rPr>
          <w:rFonts w:ascii="FangSong" w:hAnsi="FangSong" w:eastAsia="FangSong" w:cs="FangSong"/>
          <w:sz w:val="31"/>
          <w:szCs w:val="31"/>
          <w:spacing w:val="2"/>
        </w:rPr>
        <w:t>。</w:t>
      </w:r>
    </w:p>
    <w:p>
      <w:pPr>
        <w:ind w:left="32"/>
        <w:spacing w:before="9" w:line="226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三、支出决算情况说明</w:t>
      </w:r>
    </w:p>
    <w:p>
      <w:pPr>
        <w:ind w:left="35" w:firstLine="601"/>
        <w:spacing w:before="281" w:line="340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本单位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2023</w:t>
      </w:r>
      <w:r>
        <w:rPr>
          <w:rFonts w:ascii="FangSong" w:hAnsi="FangSong" w:eastAsia="FangSong" w:cs="FangSong"/>
          <w:sz w:val="31"/>
          <w:szCs w:val="31"/>
          <w:spacing w:val="3"/>
        </w:rPr>
        <w:t>年度本年支出合计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2,469.51</w:t>
      </w:r>
      <w:r>
        <w:rPr>
          <w:rFonts w:ascii="FangSong" w:hAnsi="FangSong" w:eastAsia="FangSong" w:cs="FangSong"/>
          <w:sz w:val="31"/>
          <w:szCs w:val="31"/>
          <w:spacing w:val="2"/>
        </w:rPr>
        <w:t>万元，其中：基本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支出</w:t>
      </w:r>
      <w:r>
        <w:rPr>
          <w:rFonts w:ascii="Times New Roman" w:hAnsi="Times New Roman" w:eastAsia="Times New Roman" w:cs="Times New Roman"/>
          <w:sz w:val="31"/>
          <w:szCs w:val="31"/>
        </w:rPr>
        <w:t>1,681.6</w:t>
      </w:r>
      <w:r>
        <w:rPr>
          <w:rFonts w:ascii="FangSong" w:hAnsi="FangSong" w:eastAsia="FangSong" w:cs="FangSong"/>
          <w:sz w:val="31"/>
          <w:szCs w:val="31"/>
        </w:rPr>
        <w:t>万元，占</w:t>
      </w:r>
      <w:r>
        <w:rPr>
          <w:rFonts w:ascii="Times New Roman" w:hAnsi="Times New Roman" w:eastAsia="Times New Roman" w:cs="Times New Roman"/>
          <w:sz w:val="31"/>
          <w:szCs w:val="31"/>
        </w:rPr>
        <w:t>68.</w:t>
      </w:r>
      <w:r>
        <w:rPr>
          <w:rFonts w:ascii="Times New Roman" w:hAnsi="Times New Roman" w:eastAsia="Times New Roman" w:cs="Times New Roman"/>
          <w:sz w:val="31"/>
          <w:szCs w:val="31"/>
          <w:spacing w:val="-4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1%</w:t>
      </w:r>
      <w:r>
        <w:rPr>
          <w:rFonts w:ascii="FangSong" w:hAnsi="FangSong" w:eastAsia="FangSong" w:cs="FangSong"/>
          <w:sz w:val="31"/>
          <w:szCs w:val="31"/>
        </w:rPr>
        <w:t>；项目支出</w:t>
      </w:r>
      <w:r>
        <w:rPr>
          <w:rFonts w:ascii="Times New Roman" w:hAnsi="Times New Roman" w:eastAsia="Times New Roman" w:cs="Times New Roman"/>
          <w:sz w:val="31"/>
          <w:szCs w:val="31"/>
        </w:rPr>
        <w:t>787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.91</w:t>
      </w:r>
      <w:r>
        <w:rPr>
          <w:rFonts w:ascii="FangSong" w:hAnsi="FangSong" w:eastAsia="FangSong" w:cs="FangSong"/>
          <w:sz w:val="31"/>
          <w:szCs w:val="31"/>
          <w:spacing w:val="-1"/>
        </w:rPr>
        <w:t>万元，占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31.9%</w:t>
      </w:r>
      <w:r>
        <w:rPr>
          <w:rFonts w:ascii="FangSong" w:hAnsi="FangSong" w:eastAsia="FangSong" w:cs="FangSong"/>
          <w:sz w:val="31"/>
          <w:szCs w:val="31"/>
          <w:spacing w:val="-1"/>
        </w:rPr>
        <w:t>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上缴上级支出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0</w:t>
      </w:r>
      <w:r>
        <w:rPr>
          <w:rFonts w:ascii="FangSong" w:hAnsi="FangSong" w:eastAsia="FangSong" w:cs="FangSong"/>
          <w:sz w:val="31"/>
          <w:szCs w:val="31"/>
          <w:spacing w:val="2"/>
        </w:rPr>
        <w:t>万元，</w:t>
      </w:r>
      <w:r>
        <w:rPr>
          <w:rFonts w:ascii="FangSong" w:hAnsi="FangSong" w:eastAsia="FangSong" w:cs="FangSong"/>
          <w:sz w:val="31"/>
          <w:szCs w:val="31"/>
          <w:spacing w:val="-6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占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0%</w:t>
      </w:r>
      <w:r>
        <w:rPr>
          <w:rFonts w:ascii="FangSong" w:hAnsi="FangSong" w:eastAsia="FangSong" w:cs="FangSong"/>
          <w:sz w:val="31"/>
          <w:szCs w:val="31"/>
          <w:spacing w:val="2"/>
        </w:rPr>
        <w:t>；经营支出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0</w:t>
      </w:r>
      <w:r>
        <w:rPr>
          <w:rFonts w:ascii="FangSong" w:hAnsi="FangSong" w:eastAsia="FangSong" w:cs="FangSong"/>
          <w:sz w:val="31"/>
          <w:szCs w:val="31"/>
          <w:spacing w:val="2"/>
        </w:rPr>
        <w:t>万元，</w:t>
      </w:r>
      <w:r>
        <w:rPr>
          <w:rFonts w:ascii="FangSong" w:hAnsi="FangSong" w:eastAsia="FangSong" w:cs="FangSong"/>
          <w:sz w:val="31"/>
          <w:szCs w:val="31"/>
          <w:spacing w:val="-7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占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0%</w:t>
      </w:r>
      <w:r>
        <w:rPr>
          <w:rFonts w:ascii="FangSong" w:hAnsi="FangSong" w:eastAsia="FangSong" w:cs="FangSong"/>
          <w:sz w:val="31"/>
          <w:szCs w:val="31"/>
          <w:spacing w:val="2"/>
        </w:rPr>
        <w:t>；对附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"/>
        </w:rPr>
        <w:t>属单位补助支出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0</w:t>
      </w:r>
      <w:r>
        <w:rPr>
          <w:rFonts w:ascii="FangSong" w:hAnsi="FangSong" w:eastAsia="FangSong" w:cs="FangSong"/>
          <w:sz w:val="31"/>
          <w:szCs w:val="31"/>
          <w:spacing w:val="1"/>
        </w:rPr>
        <w:t>万元，</w:t>
      </w:r>
      <w:r>
        <w:rPr>
          <w:rFonts w:ascii="FangSong" w:hAnsi="FangSong" w:eastAsia="FangSong" w:cs="FangSong"/>
          <w:sz w:val="31"/>
          <w:szCs w:val="31"/>
          <w:spacing w:val="-6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占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0%</w:t>
      </w:r>
      <w:r>
        <w:rPr>
          <w:rFonts w:ascii="FangSong" w:hAnsi="FangSong" w:eastAsia="FangSong" w:cs="FangSong"/>
          <w:sz w:val="31"/>
          <w:szCs w:val="31"/>
          <w:spacing w:val="1"/>
        </w:rPr>
        <w:t>。</w:t>
      </w:r>
    </w:p>
    <w:p>
      <w:pPr>
        <w:ind w:left="45"/>
        <w:spacing w:line="226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四、财政拨款收入支出决算总体情况说明</w:t>
      </w:r>
    </w:p>
    <w:p>
      <w:pPr>
        <w:ind w:left="52"/>
        <w:spacing w:before="244" w:line="231" w:lineRule="auto"/>
        <w:outlineLvl w:val="2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9"/>
        </w:rPr>
        <w:t>（一）财政拨款收支与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9"/>
        </w:rPr>
        <w:t>2022 </w:t>
      </w:r>
      <w:r>
        <w:rPr>
          <w:rFonts w:ascii="KaiTi" w:hAnsi="KaiTi" w:eastAsia="KaiTi" w:cs="KaiTi"/>
          <w:sz w:val="31"/>
          <w:szCs w:val="31"/>
          <w:b/>
          <w:bCs/>
          <w:spacing w:val="9"/>
        </w:rPr>
        <w:t>年度决算对比</w:t>
      </w:r>
      <w:r>
        <w:rPr>
          <w:rFonts w:ascii="KaiTi" w:hAnsi="KaiTi" w:eastAsia="KaiTi" w:cs="KaiTi"/>
          <w:sz w:val="31"/>
          <w:szCs w:val="31"/>
          <w:b/>
          <w:bCs/>
          <w:spacing w:val="8"/>
        </w:rPr>
        <w:t>情况</w:t>
      </w:r>
    </w:p>
    <w:p>
      <w:pPr>
        <w:ind w:left="41" w:right="151" w:firstLine="635"/>
        <w:spacing w:before="237" w:line="371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本单位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2023</w:t>
      </w:r>
      <w:r>
        <w:rPr>
          <w:rFonts w:ascii="Times New Roman" w:hAnsi="Times New Roman" w:eastAsia="Times New Roman" w:cs="Times New Roman"/>
          <w:sz w:val="31"/>
          <w:szCs w:val="31"/>
          <w:spacing w:val="30"/>
          <w:w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年度财政拨款本年收入</w:t>
      </w:r>
      <w:r>
        <w:rPr>
          <w:rFonts w:ascii="FangSong" w:hAnsi="FangSong" w:eastAsia="FangSong" w:cs="FangSong"/>
          <w:sz w:val="31"/>
          <w:szCs w:val="31"/>
          <w:spacing w:val="-6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2,279.54</w:t>
      </w:r>
      <w:r>
        <w:rPr>
          <w:rFonts w:ascii="Times New Roman" w:hAnsi="Times New Roman" w:eastAsia="Times New Roman" w:cs="Times New Roman"/>
          <w:sz w:val="31"/>
          <w:szCs w:val="31"/>
          <w:spacing w:val="2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万元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,</w:t>
      </w:r>
      <w:r>
        <w:rPr>
          <w:rFonts w:ascii="Times New Roman" w:hAnsi="Times New Roman" w:eastAsia="Times New Roman" w:cs="Times New Roman"/>
          <w:sz w:val="31"/>
          <w:szCs w:val="31"/>
          <w:spacing w:val="-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比上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年增加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223.2</w:t>
      </w:r>
      <w:r>
        <w:rPr>
          <w:rFonts w:ascii="Times New Roman" w:hAnsi="Times New Roman" w:eastAsia="Times New Roman" w:cs="Times New Roman"/>
          <w:sz w:val="31"/>
          <w:szCs w:val="31"/>
          <w:spacing w:val="2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万元，增长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10.9%</w:t>
      </w:r>
      <w:r>
        <w:rPr>
          <w:rFonts w:ascii="Times New Roman" w:hAnsi="Times New Roman" w:eastAsia="Times New Roman" w:cs="Times New Roman"/>
          <w:sz w:val="31"/>
          <w:szCs w:val="31"/>
          <w:spacing w:val="-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，主要是新增在职人员；本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年支出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2,279.54</w:t>
      </w:r>
      <w:r>
        <w:rPr>
          <w:rFonts w:ascii="Times New Roman" w:hAnsi="Times New Roman" w:eastAsia="Times New Roman" w:cs="Times New Roman"/>
          <w:sz w:val="31"/>
          <w:szCs w:val="31"/>
          <w:spacing w:val="2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元，</w:t>
      </w:r>
      <w:r>
        <w:rPr>
          <w:rFonts w:ascii="FangSong" w:hAnsi="FangSong" w:eastAsia="FangSong" w:cs="FangSong"/>
          <w:sz w:val="31"/>
          <w:szCs w:val="31"/>
          <w:spacing w:val="-8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比上年增加</w:t>
      </w:r>
      <w:r>
        <w:rPr>
          <w:rFonts w:ascii="FangSong" w:hAnsi="FangSong" w:eastAsia="FangSong" w:cs="FangSong"/>
          <w:sz w:val="31"/>
          <w:szCs w:val="31"/>
          <w:spacing w:val="-6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223.2</w:t>
      </w:r>
      <w:r>
        <w:rPr>
          <w:rFonts w:ascii="Times New Roman" w:hAnsi="Times New Roman" w:eastAsia="Times New Roman" w:cs="Times New Roman"/>
          <w:sz w:val="31"/>
          <w:szCs w:val="31"/>
          <w:spacing w:val="2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万元，</w:t>
      </w:r>
      <w:r>
        <w:rPr>
          <w:rFonts w:ascii="FangSong" w:hAnsi="FangSong" w:eastAsia="FangSong" w:cs="FangSong"/>
          <w:sz w:val="31"/>
          <w:szCs w:val="31"/>
        </w:rPr>
        <w:t>增长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10.9%</w:t>
      </w:r>
      <w:r>
        <w:rPr>
          <w:rFonts w:ascii="FangSong" w:hAnsi="FangSong" w:eastAsia="FangSong" w:cs="FangSong"/>
          <w:sz w:val="31"/>
          <w:szCs w:val="31"/>
        </w:rPr>
        <w:t>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主要是新增在职人员。具体情况如下：</w:t>
      </w:r>
    </w:p>
    <w:p>
      <w:pPr>
        <w:spacing w:line="371" w:lineRule="auto"/>
        <w:sectPr>
          <w:pgSz w:w="11906" w:h="16839"/>
          <w:pgMar w:top="400" w:right="1715" w:bottom="0" w:left="1785" w:header="0" w:footer="0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81" w:lineRule="auto"/>
        <w:rPr/>
      </w:pPr>
      <w:r/>
    </w:p>
    <w:p>
      <w:pPr>
        <w:pStyle w:val="BodyText"/>
        <w:spacing w:line="281" w:lineRule="auto"/>
        <w:rPr/>
      </w:pPr>
      <w:r/>
    </w:p>
    <w:p>
      <w:pPr>
        <w:pStyle w:val="BodyText"/>
        <w:spacing w:line="281" w:lineRule="auto"/>
        <w:rPr/>
      </w:pPr>
      <w:r/>
    </w:p>
    <w:p>
      <w:pPr>
        <w:pStyle w:val="BodyText"/>
        <w:spacing w:line="281" w:lineRule="auto"/>
        <w:rPr/>
      </w:pPr>
      <w:r/>
    </w:p>
    <w:p>
      <w:pPr>
        <w:ind w:left="35" w:right="128" w:firstLine="657"/>
        <w:spacing w:before="101" w:line="31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1.  </w:t>
      </w:r>
      <w:r>
        <w:rPr>
          <w:rFonts w:ascii="FangSong" w:hAnsi="FangSong" w:eastAsia="FangSong" w:cs="FangSong"/>
          <w:sz w:val="31"/>
          <w:szCs w:val="31"/>
          <w:spacing w:val="4"/>
        </w:rPr>
        <w:t>一般公共预算财政拨款本年收入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2,279.54</w:t>
      </w:r>
      <w:r>
        <w:rPr>
          <w:rFonts w:ascii="FangSong" w:hAnsi="FangSong" w:eastAsia="FangSong" w:cs="FangSong"/>
          <w:sz w:val="31"/>
          <w:szCs w:val="31"/>
          <w:spacing w:val="4"/>
        </w:rPr>
        <w:t>万元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,</w:t>
      </w:r>
      <w:r>
        <w:rPr>
          <w:rFonts w:ascii="Times New Roman" w:hAnsi="Times New Roman" w:eastAsia="Times New Roman" w:cs="Times New Roman"/>
          <w:sz w:val="31"/>
          <w:szCs w:val="31"/>
          <w:spacing w:val="-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比上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年增加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223.2</w:t>
      </w:r>
      <w:r>
        <w:rPr>
          <w:rFonts w:ascii="FangSong" w:hAnsi="FangSong" w:eastAsia="FangSong" w:cs="FangSong"/>
          <w:sz w:val="31"/>
          <w:szCs w:val="31"/>
          <w:spacing w:val="6"/>
        </w:rPr>
        <w:t>万元，增长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10.9%</w:t>
      </w:r>
      <w:r>
        <w:rPr>
          <w:rFonts w:ascii="Times New Roman" w:hAnsi="Times New Roman" w:eastAsia="Times New Roman" w:cs="Times New Roman"/>
          <w:sz w:val="31"/>
          <w:szCs w:val="31"/>
          <w:spacing w:val="-2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，主要是新增在职人员；本年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支出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2,279.54</w:t>
      </w:r>
      <w:r>
        <w:rPr>
          <w:rFonts w:ascii="FangSong" w:hAnsi="FangSong" w:eastAsia="FangSong" w:cs="FangSong"/>
          <w:sz w:val="31"/>
          <w:szCs w:val="31"/>
          <w:spacing w:val="3"/>
        </w:rPr>
        <w:t>元，</w:t>
      </w:r>
      <w:r>
        <w:rPr>
          <w:rFonts w:ascii="FangSong" w:hAnsi="FangSong" w:eastAsia="FangSong" w:cs="FangSong"/>
          <w:sz w:val="31"/>
          <w:szCs w:val="31"/>
          <w:spacing w:val="-7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比上年增加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223.2</w:t>
      </w:r>
      <w:r>
        <w:rPr>
          <w:rFonts w:ascii="FangSong" w:hAnsi="FangSong" w:eastAsia="FangSong" w:cs="FangSong"/>
          <w:sz w:val="31"/>
          <w:szCs w:val="31"/>
          <w:spacing w:val="3"/>
        </w:rPr>
        <w:t>万元，增长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10.9%</w:t>
      </w:r>
      <w:r>
        <w:rPr>
          <w:rFonts w:ascii="Times New Roman" w:hAnsi="Times New Roman" w:eastAsia="Times New Roman" w:cs="Times New Roman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，主要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是新增在职人员。</w:t>
      </w:r>
    </w:p>
    <w:p>
      <w:pPr>
        <w:ind w:left="35" w:right="155" w:firstLine="626"/>
        <w:spacing w:before="202" w:line="28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2.  </w:t>
      </w:r>
      <w:r>
        <w:rPr>
          <w:rFonts w:ascii="FangSong" w:hAnsi="FangSong" w:eastAsia="FangSong" w:cs="FangSong"/>
          <w:sz w:val="31"/>
          <w:szCs w:val="31"/>
          <w:spacing w:val="8"/>
        </w:rPr>
        <w:t>政府性基金预算财政拨款本年收入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0</w:t>
      </w:r>
      <w:r>
        <w:rPr>
          <w:rFonts w:ascii="FangSong" w:hAnsi="FangSong" w:eastAsia="FangSong" w:cs="FangSong"/>
          <w:sz w:val="31"/>
          <w:szCs w:val="31"/>
          <w:spacing w:val="8"/>
        </w:rPr>
        <w:t>万元，与上年持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平；本年支出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0</w:t>
      </w:r>
      <w:r>
        <w:rPr>
          <w:rFonts w:ascii="FangSong" w:hAnsi="FangSong" w:eastAsia="FangSong" w:cs="FangSong"/>
          <w:sz w:val="31"/>
          <w:szCs w:val="31"/>
          <w:spacing w:val="7"/>
        </w:rPr>
        <w:t>万元，与上年持平。</w:t>
      </w:r>
    </w:p>
    <w:p>
      <w:pPr>
        <w:ind w:left="37" w:right="155" w:firstLine="630"/>
        <w:spacing w:before="195" w:line="28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3.</w:t>
      </w:r>
      <w:r>
        <w:rPr>
          <w:rFonts w:ascii="Times New Roman" w:hAnsi="Times New Roman" w:eastAsia="Times New Roman" w:cs="Times New Roman"/>
          <w:sz w:val="31"/>
          <w:szCs w:val="31"/>
          <w:spacing w:val="35"/>
          <w:w w:val="10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国有资本经营预算财政拨款本年收入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0</w:t>
      </w:r>
      <w:r>
        <w:rPr>
          <w:rFonts w:ascii="FangSong" w:hAnsi="FangSong" w:eastAsia="FangSong" w:cs="FangSong"/>
          <w:sz w:val="31"/>
          <w:szCs w:val="31"/>
          <w:spacing w:val="6"/>
        </w:rPr>
        <w:t>万元，与上年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持平；本年支出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0</w:t>
      </w:r>
      <w:r>
        <w:rPr>
          <w:rFonts w:ascii="FangSong" w:hAnsi="FangSong" w:eastAsia="FangSong" w:cs="FangSong"/>
          <w:sz w:val="31"/>
          <w:szCs w:val="31"/>
          <w:spacing w:val="7"/>
        </w:rPr>
        <w:t>万元，与上年持平。</w:t>
      </w:r>
    </w:p>
    <w:p>
      <w:pPr>
        <w:ind w:left="52"/>
        <w:spacing w:before="197" w:line="231" w:lineRule="auto"/>
        <w:outlineLvl w:val="2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5"/>
        </w:rPr>
        <w:t>（二）财政拨款收支与年初预算数对比情况</w:t>
      </w:r>
    </w:p>
    <w:p>
      <w:pPr>
        <w:ind w:left="34" w:firstLine="643"/>
        <w:spacing w:before="191" w:line="345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本单位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2023</w:t>
      </w:r>
      <w:r>
        <w:rPr>
          <w:rFonts w:ascii="FangSong" w:hAnsi="FangSong" w:eastAsia="FangSong" w:cs="FangSong"/>
          <w:sz w:val="31"/>
          <w:szCs w:val="31"/>
          <w:spacing w:val="7"/>
        </w:rPr>
        <w:t>年度财政拨款本年收入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2,279.54</w:t>
      </w:r>
      <w:r>
        <w:rPr>
          <w:rFonts w:ascii="FangSong" w:hAnsi="FangSong" w:eastAsia="FangSong" w:cs="FangSong"/>
          <w:sz w:val="31"/>
          <w:szCs w:val="31"/>
          <w:spacing w:val="7"/>
        </w:rPr>
        <w:t>万元，</w:t>
      </w:r>
      <w:r>
        <w:rPr>
          <w:rFonts w:ascii="FangSong" w:hAnsi="FangSong" w:eastAsia="FangSong" w:cs="FangSong"/>
          <w:sz w:val="31"/>
          <w:szCs w:val="31"/>
          <w:spacing w:val="6"/>
        </w:rPr>
        <w:t>完成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4"/>
        </w:rPr>
        <w:t>年初预算的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106.6%</w:t>
      </w:r>
      <w:r>
        <w:rPr>
          <w:rFonts w:ascii="Times New Roman" w:hAnsi="Times New Roman" w:eastAsia="Times New Roman" w:cs="Times New Roman"/>
          <w:sz w:val="31"/>
          <w:szCs w:val="31"/>
          <w:spacing w:val="-3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，</w:t>
      </w:r>
      <w:r>
        <w:rPr>
          <w:rFonts w:ascii="FangSong" w:hAnsi="FangSong" w:eastAsia="FangSong" w:cs="FangSong"/>
          <w:sz w:val="31"/>
          <w:szCs w:val="31"/>
          <w:spacing w:val="-9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比年初预算增加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140.38</w:t>
      </w:r>
      <w:r>
        <w:rPr>
          <w:rFonts w:ascii="FangSong" w:hAnsi="FangSong" w:eastAsia="FangSong" w:cs="FangSong"/>
          <w:sz w:val="31"/>
          <w:szCs w:val="31"/>
          <w:spacing w:val="4"/>
        </w:rPr>
        <w:t>万元，决算数大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于预算数主要原因是新增在职人员；本年支出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2,279.54</w:t>
      </w:r>
      <w:r>
        <w:rPr>
          <w:rFonts w:ascii="FangSong" w:hAnsi="FangSong" w:eastAsia="FangSong" w:cs="FangSong"/>
          <w:sz w:val="31"/>
          <w:szCs w:val="31"/>
          <w:spacing w:val="5"/>
        </w:rPr>
        <w:t>万元，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完成年初预算的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106.6%</w:t>
      </w:r>
      <w:r>
        <w:rPr>
          <w:rFonts w:ascii="Times New Roman" w:hAnsi="Times New Roman" w:eastAsia="Times New Roman" w:cs="Times New Roman"/>
          <w:sz w:val="31"/>
          <w:szCs w:val="31"/>
          <w:spacing w:val="-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，</w:t>
      </w:r>
      <w:r>
        <w:rPr>
          <w:rFonts w:ascii="FangSong" w:hAnsi="FangSong" w:eastAsia="FangSong" w:cs="FangSong"/>
          <w:sz w:val="31"/>
          <w:szCs w:val="31"/>
          <w:spacing w:val="-9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比年初预算增加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140.38</w:t>
      </w:r>
      <w:r>
        <w:rPr>
          <w:rFonts w:ascii="FangSong" w:hAnsi="FangSong" w:eastAsia="FangSong" w:cs="FangSong"/>
          <w:sz w:val="31"/>
          <w:szCs w:val="31"/>
          <w:spacing w:val="4"/>
        </w:rPr>
        <w:t>万元</w:t>
      </w:r>
      <w:r>
        <w:rPr>
          <w:rFonts w:ascii="FangSong" w:hAnsi="FangSong" w:eastAsia="FangSong" w:cs="FangSong"/>
          <w:sz w:val="31"/>
          <w:szCs w:val="31"/>
          <w:spacing w:val="3"/>
        </w:rPr>
        <w:t>，决算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数大于预算数主要原因是新增在职人员。具体情况如下：</w:t>
      </w:r>
    </w:p>
    <w:p>
      <w:pPr>
        <w:ind w:left="35" w:right="87" w:firstLine="657"/>
        <w:spacing w:before="3" w:line="30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1.</w:t>
      </w:r>
      <w:r>
        <w:rPr>
          <w:rFonts w:ascii="FangSong" w:hAnsi="FangSong" w:eastAsia="FangSong" w:cs="FangSong"/>
          <w:sz w:val="31"/>
          <w:szCs w:val="31"/>
          <w:spacing w:val="4"/>
        </w:rPr>
        <w:t>一般公共预算财政拨款本年收入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2,2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79.54</w:t>
      </w:r>
      <w:r>
        <w:rPr>
          <w:rFonts w:ascii="FangSong" w:hAnsi="FangSong" w:eastAsia="FangSong" w:cs="FangSong"/>
          <w:sz w:val="31"/>
          <w:szCs w:val="31"/>
          <w:spacing w:val="3"/>
        </w:rPr>
        <w:t>万元，完成年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初预算的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106.6%</w:t>
      </w:r>
      <w:r>
        <w:rPr>
          <w:rFonts w:ascii="Times New Roman" w:hAnsi="Times New Roman" w:eastAsia="Times New Roman" w:cs="Times New Roman"/>
          <w:sz w:val="31"/>
          <w:szCs w:val="31"/>
          <w:spacing w:val="-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，</w:t>
      </w:r>
      <w:r>
        <w:rPr>
          <w:rFonts w:ascii="FangSong" w:hAnsi="FangSong" w:eastAsia="FangSong" w:cs="FangSong"/>
          <w:sz w:val="31"/>
          <w:szCs w:val="31"/>
          <w:spacing w:val="-9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比年初预算增加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140.38</w:t>
      </w:r>
      <w:r>
        <w:rPr>
          <w:rFonts w:ascii="FangSong" w:hAnsi="FangSong" w:eastAsia="FangSong" w:cs="FangSong"/>
          <w:sz w:val="31"/>
          <w:szCs w:val="31"/>
          <w:spacing w:val="4"/>
        </w:rPr>
        <w:t>万元，决</w:t>
      </w:r>
      <w:r>
        <w:rPr>
          <w:rFonts w:ascii="FangSong" w:hAnsi="FangSong" w:eastAsia="FangSong" w:cs="FangSong"/>
          <w:sz w:val="31"/>
          <w:szCs w:val="31"/>
          <w:spacing w:val="3"/>
        </w:rPr>
        <w:t>算数大于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预算数主要原因是新增在职人员；本年支出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2,279.54</w:t>
      </w:r>
      <w:r>
        <w:rPr>
          <w:rFonts w:ascii="FangSong" w:hAnsi="FangSong" w:eastAsia="FangSong" w:cs="FangSong"/>
          <w:sz w:val="31"/>
          <w:szCs w:val="31"/>
          <w:spacing w:val="7"/>
        </w:rPr>
        <w:t>万元，</w:t>
      </w:r>
    </w:p>
    <w:p>
      <w:pPr>
        <w:ind w:left="34" w:right="131" w:firstLine="7"/>
        <w:spacing w:before="214" w:line="28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完成年初预算的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106.6%</w:t>
      </w:r>
      <w:r>
        <w:rPr>
          <w:rFonts w:ascii="Times New Roman" w:hAnsi="Times New Roman" w:eastAsia="Times New Roman" w:cs="Times New Roman"/>
          <w:sz w:val="31"/>
          <w:szCs w:val="31"/>
          <w:spacing w:val="-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，</w:t>
      </w:r>
      <w:r>
        <w:rPr>
          <w:rFonts w:ascii="FangSong" w:hAnsi="FangSong" w:eastAsia="FangSong" w:cs="FangSong"/>
          <w:sz w:val="31"/>
          <w:szCs w:val="31"/>
          <w:spacing w:val="-9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比年初预算增加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140.38</w:t>
      </w:r>
      <w:r>
        <w:rPr>
          <w:rFonts w:ascii="FangSong" w:hAnsi="FangSong" w:eastAsia="FangSong" w:cs="FangSong"/>
          <w:sz w:val="31"/>
          <w:szCs w:val="31"/>
          <w:spacing w:val="3"/>
        </w:rPr>
        <w:t>万元，决算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数大于预算数主要原因是新增在职人员。</w:t>
      </w:r>
    </w:p>
    <w:p>
      <w:pPr>
        <w:ind w:left="35" w:right="114" w:firstLine="626"/>
        <w:spacing w:before="202" w:line="30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2.  </w:t>
      </w:r>
      <w:r>
        <w:rPr>
          <w:rFonts w:ascii="FangSong" w:hAnsi="FangSong" w:eastAsia="FangSong" w:cs="FangSong"/>
          <w:sz w:val="31"/>
          <w:szCs w:val="31"/>
          <w:spacing w:val="8"/>
        </w:rPr>
        <w:t>政府性基金预算财政拨款本年收入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0</w:t>
      </w:r>
      <w:r>
        <w:rPr>
          <w:rFonts w:ascii="FangSong" w:hAnsi="FangSong" w:eastAsia="FangSong" w:cs="FangSong"/>
          <w:sz w:val="31"/>
          <w:szCs w:val="31"/>
          <w:spacing w:val="8"/>
        </w:rPr>
        <w:t>万元，完成年初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预算的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0%</w:t>
      </w:r>
      <w:r>
        <w:rPr>
          <w:rFonts w:ascii="Times New Roman" w:hAnsi="Times New Roman" w:eastAsia="Times New Roman" w:cs="Times New Roman"/>
          <w:sz w:val="31"/>
          <w:szCs w:val="31"/>
          <w:spacing w:val="-2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，</w:t>
      </w:r>
      <w:r>
        <w:rPr>
          <w:rFonts w:ascii="FangSong" w:hAnsi="FangSong" w:eastAsia="FangSong" w:cs="FangSong"/>
          <w:sz w:val="30"/>
          <w:szCs w:val="30"/>
          <w:spacing w:val="10"/>
        </w:rPr>
        <w:t>与年初预算持平</w:t>
      </w:r>
      <w:r>
        <w:rPr>
          <w:rFonts w:ascii="FangSong" w:hAnsi="FangSong" w:eastAsia="FangSong" w:cs="FangSong"/>
          <w:sz w:val="31"/>
          <w:szCs w:val="31"/>
          <w:spacing w:val="10"/>
        </w:rPr>
        <w:t>；本年支出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0</w:t>
      </w:r>
      <w:r>
        <w:rPr>
          <w:rFonts w:ascii="FangSong" w:hAnsi="FangSong" w:eastAsia="FangSong" w:cs="FangSong"/>
          <w:sz w:val="31"/>
          <w:szCs w:val="31"/>
          <w:spacing w:val="10"/>
        </w:rPr>
        <w:t>万元，完成年初预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算的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0%</w:t>
      </w:r>
      <w:r>
        <w:rPr>
          <w:rFonts w:ascii="Times New Roman" w:hAnsi="Times New Roman" w:eastAsia="Times New Roman" w:cs="Times New Roman"/>
          <w:sz w:val="31"/>
          <w:szCs w:val="31"/>
          <w:spacing w:val="-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，</w:t>
      </w:r>
      <w:r>
        <w:rPr>
          <w:rFonts w:ascii="FangSong" w:hAnsi="FangSong" w:eastAsia="FangSong" w:cs="FangSong"/>
          <w:sz w:val="30"/>
          <w:szCs w:val="30"/>
          <w:spacing w:val="9"/>
        </w:rPr>
        <w:t>与年初预算持平</w:t>
      </w:r>
      <w:r>
        <w:rPr>
          <w:rFonts w:ascii="FangSong" w:hAnsi="FangSong" w:eastAsia="FangSong" w:cs="FangSong"/>
          <w:sz w:val="31"/>
          <w:szCs w:val="31"/>
          <w:spacing w:val="9"/>
        </w:rPr>
        <w:t>。</w:t>
      </w:r>
    </w:p>
    <w:p>
      <w:pPr>
        <w:ind w:left="35" w:right="114" w:firstLine="632"/>
        <w:spacing w:before="201" w:line="28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3.</w:t>
      </w:r>
      <w:r>
        <w:rPr>
          <w:rFonts w:ascii="Times New Roman" w:hAnsi="Times New Roman" w:eastAsia="Times New Roman" w:cs="Times New Roman"/>
          <w:sz w:val="31"/>
          <w:szCs w:val="31"/>
          <w:spacing w:val="35"/>
          <w:w w:val="10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国有资本经营预算财政拨款本年收入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0</w:t>
      </w:r>
      <w:r>
        <w:rPr>
          <w:rFonts w:ascii="FangSong" w:hAnsi="FangSong" w:eastAsia="FangSong" w:cs="FangSong"/>
          <w:sz w:val="31"/>
          <w:szCs w:val="31"/>
          <w:spacing w:val="6"/>
        </w:rPr>
        <w:t>万元，完成年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初预算的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0%</w:t>
      </w:r>
      <w:r>
        <w:rPr>
          <w:rFonts w:ascii="Times New Roman" w:hAnsi="Times New Roman" w:eastAsia="Times New Roman" w:cs="Times New Roman"/>
          <w:sz w:val="31"/>
          <w:szCs w:val="31"/>
          <w:spacing w:val="-2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，</w:t>
      </w:r>
      <w:r>
        <w:rPr>
          <w:rFonts w:ascii="FangSong" w:hAnsi="FangSong" w:eastAsia="FangSong" w:cs="FangSong"/>
          <w:sz w:val="30"/>
          <w:szCs w:val="30"/>
          <w:spacing w:val="10"/>
        </w:rPr>
        <w:t>与年初预算持平</w:t>
      </w:r>
      <w:r>
        <w:rPr>
          <w:rFonts w:ascii="FangSong" w:hAnsi="FangSong" w:eastAsia="FangSong" w:cs="FangSong"/>
          <w:sz w:val="31"/>
          <w:szCs w:val="31"/>
          <w:spacing w:val="10"/>
        </w:rPr>
        <w:t>；本年支出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0</w:t>
      </w:r>
      <w:r>
        <w:rPr>
          <w:rFonts w:ascii="FangSong" w:hAnsi="FangSong" w:eastAsia="FangSong" w:cs="FangSong"/>
          <w:sz w:val="31"/>
          <w:szCs w:val="31"/>
          <w:spacing w:val="10"/>
        </w:rPr>
        <w:t>万元，完成年初</w:t>
      </w:r>
    </w:p>
    <w:p>
      <w:pPr>
        <w:spacing w:line="286" w:lineRule="auto"/>
        <w:sectPr>
          <w:pgSz w:w="11906" w:h="16839"/>
          <w:pgMar w:top="400" w:right="1711" w:bottom="0" w:left="1785" w:header="0" w:footer="0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80" w:lineRule="auto"/>
        <w:rPr/>
      </w:pPr>
      <w:r/>
    </w:p>
    <w:p>
      <w:pPr>
        <w:pStyle w:val="BodyText"/>
        <w:spacing w:line="280" w:lineRule="auto"/>
        <w:rPr/>
      </w:pPr>
      <w:r/>
    </w:p>
    <w:p>
      <w:pPr>
        <w:pStyle w:val="BodyText"/>
        <w:spacing w:line="281" w:lineRule="auto"/>
        <w:rPr/>
      </w:pPr>
      <w:r/>
    </w:p>
    <w:p>
      <w:pPr>
        <w:pStyle w:val="BodyText"/>
        <w:spacing w:line="281" w:lineRule="auto"/>
        <w:rPr/>
      </w:pPr>
      <w:r/>
    </w:p>
    <w:p>
      <w:pPr>
        <w:ind w:left="37"/>
        <w:spacing w:before="10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预算的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0%</w:t>
      </w:r>
      <w:r>
        <w:rPr>
          <w:rFonts w:ascii="Times New Roman" w:hAnsi="Times New Roman" w:eastAsia="Times New Roman" w:cs="Times New Roman"/>
          <w:sz w:val="31"/>
          <w:szCs w:val="31"/>
          <w:spacing w:val="-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，</w:t>
      </w:r>
      <w:r>
        <w:rPr>
          <w:rFonts w:ascii="FangSong" w:hAnsi="FangSong" w:eastAsia="FangSong" w:cs="FangSong"/>
          <w:sz w:val="30"/>
          <w:szCs w:val="30"/>
          <w:spacing w:val="9"/>
        </w:rPr>
        <w:t>与年初预算持平</w:t>
      </w:r>
      <w:r>
        <w:rPr>
          <w:rFonts w:ascii="FangSong" w:hAnsi="FangSong" w:eastAsia="FangSong" w:cs="FangSong"/>
          <w:sz w:val="31"/>
          <w:szCs w:val="31"/>
          <w:spacing w:val="9"/>
        </w:rPr>
        <w:t>。</w:t>
      </w:r>
    </w:p>
    <w:p>
      <w:pPr>
        <w:ind w:left="52"/>
        <w:spacing w:before="163" w:line="232" w:lineRule="auto"/>
        <w:outlineLvl w:val="2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5"/>
        </w:rPr>
        <w:t>（三）财政拨款支出决算结构情况</w:t>
      </w:r>
    </w:p>
    <w:p>
      <w:pPr>
        <w:ind w:left="25" w:firstLine="816"/>
        <w:spacing w:before="277" w:line="34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2023</w:t>
      </w:r>
      <w:r>
        <w:rPr>
          <w:rFonts w:ascii="Times New Roman" w:hAnsi="Times New Roman" w:eastAsia="Times New Roman" w:cs="Times New Roman"/>
          <w:sz w:val="31"/>
          <w:szCs w:val="31"/>
          <w:spacing w:val="41"/>
          <w:w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年度财政拨款支出</w:t>
      </w:r>
      <w:r>
        <w:rPr>
          <w:rFonts w:ascii="FangSong" w:hAnsi="FangSong" w:eastAsia="FangSong" w:cs="FangSong"/>
          <w:sz w:val="31"/>
          <w:szCs w:val="31"/>
          <w:spacing w:val="-6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2,279.54</w:t>
      </w:r>
      <w:r>
        <w:rPr>
          <w:rFonts w:ascii="Times New Roman" w:hAnsi="Times New Roman" w:eastAsia="Times New Roman" w:cs="Times New Roman"/>
          <w:sz w:val="31"/>
          <w:szCs w:val="31"/>
          <w:spacing w:val="2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万元，主要用于以下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2"/>
        </w:rPr>
        <w:t>方面：一般公共服务（类）支出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2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万元，</w:t>
      </w:r>
      <w:r>
        <w:rPr>
          <w:rFonts w:ascii="FangSong" w:hAnsi="FangSong" w:eastAsia="FangSong" w:cs="FangSong"/>
          <w:sz w:val="31"/>
          <w:szCs w:val="31"/>
          <w:spacing w:val="-8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占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0%</w:t>
      </w:r>
      <w:r>
        <w:rPr>
          <w:rFonts w:ascii="FangSong" w:hAnsi="FangSong" w:eastAsia="FangSong" w:cs="FangSong"/>
          <w:sz w:val="31"/>
          <w:szCs w:val="31"/>
          <w:spacing w:val="2"/>
        </w:rPr>
        <w:t>；外交（</w:t>
      </w:r>
      <w:r>
        <w:rPr>
          <w:rFonts w:ascii="FangSong" w:hAnsi="FangSong" w:eastAsia="FangSong" w:cs="FangSong"/>
          <w:sz w:val="31"/>
          <w:szCs w:val="31"/>
          <w:spacing w:val="1"/>
        </w:rPr>
        <w:t>类）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支出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2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万元，</w:t>
      </w:r>
      <w:r>
        <w:rPr>
          <w:rFonts w:ascii="FangSong" w:hAnsi="FangSong" w:eastAsia="FangSong" w:cs="FangSong"/>
          <w:sz w:val="31"/>
          <w:szCs w:val="31"/>
          <w:spacing w:val="-8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占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0%</w:t>
      </w:r>
      <w:r>
        <w:rPr>
          <w:rFonts w:ascii="FangSong" w:hAnsi="FangSong" w:eastAsia="FangSong" w:cs="FangSong"/>
          <w:sz w:val="31"/>
          <w:szCs w:val="31"/>
          <w:spacing w:val="-3"/>
        </w:rPr>
        <w:t>；国防（类）支出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2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万元，</w:t>
      </w:r>
      <w:r>
        <w:rPr>
          <w:rFonts w:ascii="FangSong" w:hAnsi="FangSong" w:eastAsia="FangSong" w:cs="FangSong"/>
          <w:sz w:val="31"/>
          <w:szCs w:val="31"/>
          <w:spacing w:val="-8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占</w:t>
      </w:r>
      <w:r>
        <w:rPr>
          <w:rFonts w:ascii="FangSong" w:hAnsi="FangSong" w:eastAsia="FangSong" w:cs="FangSong"/>
          <w:sz w:val="31"/>
          <w:szCs w:val="31"/>
          <w:spacing w:val="-6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0%</w:t>
      </w:r>
      <w:r>
        <w:rPr>
          <w:rFonts w:ascii="FangSong" w:hAnsi="FangSong" w:eastAsia="FangSong" w:cs="FangSong"/>
          <w:sz w:val="31"/>
          <w:szCs w:val="31"/>
          <w:spacing w:val="-3"/>
        </w:rPr>
        <w:t>；公共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</w:rPr>
        <w:t>安全类（类）支出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26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万元，</w:t>
      </w:r>
      <w:r>
        <w:rPr>
          <w:rFonts w:ascii="FangSong" w:hAnsi="FangSong" w:eastAsia="FangSong" w:cs="FangSong"/>
          <w:sz w:val="31"/>
          <w:szCs w:val="31"/>
          <w:spacing w:val="-92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占</w:t>
      </w:r>
      <w:r>
        <w:rPr>
          <w:rFonts w:ascii="FangSong" w:hAnsi="FangSong" w:eastAsia="FangSong" w:cs="FangSong"/>
          <w:sz w:val="31"/>
          <w:szCs w:val="31"/>
          <w:spacing w:val="-6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0%</w:t>
      </w:r>
      <w:r>
        <w:rPr>
          <w:rFonts w:ascii="FangSong" w:hAnsi="FangSong" w:eastAsia="FangSong" w:cs="FangSong"/>
          <w:sz w:val="31"/>
          <w:szCs w:val="31"/>
        </w:rPr>
        <w:t>；教育（类）支出</w:t>
      </w:r>
      <w:r>
        <w:rPr>
          <w:rFonts w:ascii="FangSong" w:hAnsi="FangSong" w:eastAsia="FangSong" w:cs="FangSong"/>
          <w:sz w:val="31"/>
          <w:szCs w:val="31"/>
          <w:spacing w:val="-6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2,271.49  </w:t>
      </w:r>
      <w:r>
        <w:rPr>
          <w:rFonts w:ascii="FangSong" w:hAnsi="FangSong" w:eastAsia="FangSong" w:cs="FangSong"/>
          <w:sz w:val="31"/>
          <w:szCs w:val="31"/>
          <w:spacing w:val="1"/>
        </w:rPr>
        <w:t>万元，占</w:t>
      </w:r>
      <w:r>
        <w:rPr>
          <w:rFonts w:ascii="FangSong" w:hAnsi="FangSong" w:eastAsia="FangSong" w:cs="FangSong"/>
          <w:sz w:val="31"/>
          <w:szCs w:val="31"/>
          <w:spacing w:val="-6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99.7%</w:t>
      </w:r>
      <w:r>
        <w:rPr>
          <w:rFonts w:ascii="FangSong" w:hAnsi="FangSong" w:eastAsia="FangSong" w:cs="FangSong"/>
          <w:sz w:val="31"/>
          <w:szCs w:val="31"/>
          <w:spacing w:val="1"/>
        </w:rPr>
        <w:t>；科学技术（类）支出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2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万元，占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0%</w:t>
      </w:r>
      <w:r>
        <w:rPr>
          <w:rFonts w:ascii="FangSong" w:hAnsi="FangSong" w:eastAsia="FangSong" w:cs="FangSong"/>
          <w:sz w:val="31"/>
          <w:szCs w:val="31"/>
          <w:spacing w:val="1"/>
        </w:rPr>
        <w:t>；文化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4"/>
        </w:rPr>
        <w:t>旅游体育与传媒（类）支出</w:t>
      </w:r>
      <w:r>
        <w:rPr>
          <w:rFonts w:ascii="FangSong" w:hAnsi="FangSong" w:eastAsia="FangSong" w:cs="FangSong"/>
          <w:sz w:val="31"/>
          <w:szCs w:val="31"/>
          <w:spacing w:val="-6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2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万元，</w:t>
      </w:r>
      <w:r>
        <w:rPr>
          <w:rFonts w:ascii="FangSong" w:hAnsi="FangSong" w:eastAsia="FangSong" w:cs="FangSong"/>
          <w:sz w:val="31"/>
          <w:szCs w:val="31"/>
          <w:spacing w:val="-7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占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0%</w:t>
      </w:r>
      <w:r>
        <w:rPr>
          <w:rFonts w:ascii="FangSong" w:hAnsi="FangSong" w:eastAsia="FangSong" w:cs="FangSong"/>
          <w:sz w:val="31"/>
          <w:szCs w:val="31"/>
          <w:spacing w:val="4"/>
        </w:rPr>
        <w:t>；社会保障</w:t>
      </w:r>
      <w:r>
        <w:rPr>
          <w:rFonts w:ascii="FangSong" w:hAnsi="FangSong" w:eastAsia="FangSong" w:cs="FangSong"/>
          <w:sz w:val="31"/>
          <w:szCs w:val="31"/>
          <w:spacing w:val="3"/>
        </w:rPr>
        <w:t>和就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3"/>
        </w:rPr>
        <w:t>业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（类）支出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2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万元，占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0%</w:t>
      </w:r>
      <w:r>
        <w:rPr>
          <w:rFonts w:ascii="FangSong" w:hAnsi="FangSong" w:eastAsia="FangSong" w:cs="FangSong"/>
          <w:sz w:val="31"/>
          <w:szCs w:val="31"/>
          <w:spacing w:val="-3"/>
        </w:rPr>
        <w:t>；卫生健康（类）支出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2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万元，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占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0%</w:t>
      </w:r>
      <w:r>
        <w:rPr>
          <w:rFonts w:ascii="FangSong" w:hAnsi="FangSong" w:eastAsia="FangSong" w:cs="FangSong"/>
          <w:sz w:val="31"/>
          <w:szCs w:val="31"/>
          <w:spacing w:val="-3"/>
        </w:rPr>
        <w:t>；节能环保（类）支出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2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万元，占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0%</w:t>
      </w:r>
      <w:r>
        <w:rPr>
          <w:rFonts w:ascii="FangSong" w:hAnsi="FangSong" w:eastAsia="FangSong" w:cs="FangSong"/>
          <w:sz w:val="31"/>
          <w:szCs w:val="31"/>
          <w:spacing w:val="-3"/>
        </w:rPr>
        <w:t>；城乡社区（类）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支出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2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万元，</w:t>
      </w:r>
      <w:r>
        <w:rPr>
          <w:rFonts w:ascii="FangSong" w:hAnsi="FangSong" w:eastAsia="FangSong" w:cs="FangSong"/>
          <w:sz w:val="31"/>
          <w:szCs w:val="31"/>
          <w:spacing w:val="-8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占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0%</w:t>
      </w:r>
      <w:r>
        <w:rPr>
          <w:rFonts w:ascii="FangSong" w:hAnsi="FangSong" w:eastAsia="FangSong" w:cs="FangSong"/>
          <w:sz w:val="31"/>
          <w:szCs w:val="31"/>
          <w:spacing w:val="-3"/>
        </w:rPr>
        <w:t>；农林水（类）支出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2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万元，</w:t>
      </w:r>
      <w:r>
        <w:rPr>
          <w:rFonts w:ascii="FangSong" w:hAnsi="FangSong" w:eastAsia="FangSong" w:cs="FangSong"/>
          <w:sz w:val="31"/>
          <w:szCs w:val="31"/>
          <w:spacing w:val="-8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占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0%</w:t>
      </w:r>
      <w:r>
        <w:rPr>
          <w:rFonts w:ascii="FangSong" w:hAnsi="FangSong" w:eastAsia="FangSong" w:cs="FangSong"/>
          <w:sz w:val="31"/>
          <w:szCs w:val="31"/>
          <w:spacing w:val="-3"/>
        </w:rPr>
        <w:t>；交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6"/>
        </w:rPr>
        <w:t>通运输（类）支出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8.05</w:t>
      </w:r>
      <w:r>
        <w:rPr>
          <w:rFonts w:ascii="Times New Roman" w:hAnsi="Times New Roman" w:eastAsia="Times New Roman" w:cs="Times New Roman"/>
          <w:sz w:val="31"/>
          <w:szCs w:val="31"/>
          <w:spacing w:val="2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万元，占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0.3%</w:t>
      </w:r>
      <w:r>
        <w:rPr>
          <w:rFonts w:ascii="FangSong" w:hAnsi="FangSong" w:eastAsia="FangSong" w:cs="FangSong"/>
          <w:sz w:val="31"/>
          <w:szCs w:val="31"/>
          <w:spacing w:val="-6"/>
        </w:rPr>
        <w:t>；资源勘探信息等（</w:t>
      </w:r>
      <w:r>
        <w:rPr>
          <w:rFonts w:ascii="FangSong" w:hAnsi="FangSong" w:eastAsia="FangSong" w:cs="FangSong"/>
          <w:sz w:val="31"/>
          <w:szCs w:val="31"/>
          <w:spacing w:val="-7"/>
        </w:rPr>
        <w:t>类）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支出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2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万元，</w:t>
      </w:r>
      <w:r>
        <w:rPr>
          <w:rFonts w:ascii="FangSong" w:hAnsi="FangSong" w:eastAsia="FangSong" w:cs="FangSong"/>
          <w:sz w:val="31"/>
          <w:szCs w:val="31"/>
          <w:spacing w:val="-7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占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0%</w:t>
      </w:r>
      <w:r>
        <w:rPr>
          <w:rFonts w:ascii="FangSong" w:hAnsi="FangSong" w:eastAsia="FangSong" w:cs="FangSong"/>
          <w:sz w:val="31"/>
          <w:szCs w:val="31"/>
          <w:spacing w:val="-1"/>
        </w:rPr>
        <w:t>；商业服务业等（类）支出</w:t>
      </w:r>
      <w:r>
        <w:rPr>
          <w:rFonts w:ascii="FangSong" w:hAnsi="FangSong" w:eastAsia="FangSong" w:cs="FangSong"/>
          <w:sz w:val="31"/>
          <w:szCs w:val="31"/>
          <w:spacing w:val="-6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2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万元，</w:t>
      </w:r>
      <w:r>
        <w:rPr>
          <w:rFonts w:ascii="FangSong" w:hAnsi="FangSong" w:eastAsia="FangSong" w:cs="FangSong"/>
          <w:sz w:val="31"/>
          <w:szCs w:val="31"/>
          <w:spacing w:val="-7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占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0%</w:t>
      </w:r>
      <w:r>
        <w:rPr>
          <w:rFonts w:ascii="FangSong" w:hAnsi="FangSong" w:eastAsia="FangSong" w:cs="FangSong"/>
          <w:sz w:val="31"/>
          <w:szCs w:val="31"/>
          <w:spacing w:val="3"/>
        </w:rPr>
        <w:t>；金融（类）支出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26"/>
          <w:w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万元，</w:t>
      </w:r>
      <w:r>
        <w:rPr>
          <w:rFonts w:ascii="FangSong" w:hAnsi="FangSong" w:eastAsia="FangSong" w:cs="FangSong"/>
          <w:sz w:val="31"/>
          <w:szCs w:val="31"/>
          <w:spacing w:val="-7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占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0%</w:t>
      </w:r>
      <w:r>
        <w:rPr>
          <w:rFonts w:ascii="FangSong" w:hAnsi="FangSong" w:eastAsia="FangSong" w:cs="FangSong"/>
          <w:sz w:val="31"/>
          <w:szCs w:val="31"/>
          <w:spacing w:val="3"/>
        </w:rPr>
        <w:t>；援助其他地区</w:t>
      </w:r>
      <w:r>
        <w:rPr>
          <w:rFonts w:ascii="FangSong" w:hAnsi="FangSong" w:eastAsia="FangSong" w:cs="FangSong"/>
          <w:sz w:val="31"/>
          <w:szCs w:val="31"/>
          <w:spacing w:val="2"/>
        </w:rPr>
        <w:t>（类）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1"/>
        </w:rPr>
        <w:t>支出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2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万元，</w:t>
      </w:r>
      <w:r>
        <w:rPr>
          <w:rFonts w:ascii="FangSong" w:hAnsi="FangSong" w:eastAsia="FangSong" w:cs="FangSong"/>
          <w:sz w:val="31"/>
          <w:szCs w:val="31"/>
          <w:spacing w:val="-7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占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0%</w:t>
      </w:r>
      <w:r>
        <w:rPr>
          <w:rFonts w:ascii="FangSong" w:hAnsi="FangSong" w:eastAsia="FangSong" w:cs="FangSong"/>
          <w:sz w:val="31"/>
          <w:szCs w:val="31"/>
          <w:spacing w:val="-1"/>
        </w:rPr>
        <w:t>；</w:t>
      </w:r>
      <w:r>
        <w:rPr>
          <w:rFonts w:ascii="FangSong" w:hAnsi="FangSong" w:eastAsia="FangSong" w:cs="FangSong"/>
          <w:sz w:val="31"/>
          <w:szCs w:val="31"/>
          <w:spacing w:val="-6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自然资源海洋气象等（类）支</w:t>
      </w:r>
      <w:r>
        <w:rPr>
          <w:rFonts w:ascii="FangSong" w:hAnsi="FangSong" w:eastAsia="FangSong" w:cs="FangSong"/>
          <w:sz w:val="31"/>
          <w:szCs w:val="31"/>
          <w:spacing w:val="-2"/>
        </w:rPr>
        <w:t>出</w:t>
      </w:r>
      <w:r>
        <w:rPr>
          <w:rFonts w:ascii="FangSong" w:hAnsi="FangSong" w:eastAsia="FangSong" w:cs="FangSong"/>
          <w:sz w:val="31"/>
          <w:szCs w:val="31"/>
          <w:spacing w:val="-6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2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万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2"/>
        </w:rPr>
        <w:t>元，</w:t>
      </w:r>
      <w:r>
        <w:rPr>
          <w:rFonts w:ascii="FangSong" w:hAnsi="FangSong" w:eastAsia="FangSong" w:cs="FangSong"/>
          <w:sz w:val="31"/>
          <w:szCs w:val="31"/>
          <w:spacing w:val="-6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占</w:t>
      </w:r>
      <w:r>
        <w:rPr>
          <w:rFonts w:ascii="FangSong" w:hAnsi="FangSong" w:eastAsia="FangSong" w:cs="FangSong"/>
          <w:sz w:val="31"/>
          <w:szCs w:val="31"/>
          <w:spacing w:val="-6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0%</w:t>
      </w:r>
      <w:r>
        <w:rPr>
          <w:rFonts w:ascii="FangSong" w:hAnsi="FangSong" w:eastAsia="FangSong" w:cs="FangSong"/>
          <w:sz w:val="31"/>
          <w:szCs w:val="31"/>
          <w:spacing w:val="-2"/>
        </w:rPr>
        <w:t>；住房保障（类）支出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2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万元，</w:t>
      </w:r>
      <w:r>
        <w:rPr>
          <w:rFonts w:ascii="FangSong" w:hAnsi="FangSong" w:eastAsia="FangSong" w:cs="FangSong"/>
          <w:sz w:val="31"/>
          <w:szCs w:val="31"/>
          <w:spacing w:val="-8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占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0%</w:t>
      </w:r>
      <w:r>
        <w:rPr>
          <w:rFonts w:ascii="FangSong" w:hAnsi="FangSong" w:eastAsia="FangSong" w:cs="FangSong"/>
          <w:sz w:val="31"/>
          <w:szCs w:val="31"/>
          <w:spacing w:val="-2"/>
        </w:rPr>
        <w:t>；粮油物资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</w:rPr>
        <w:t>储备（类）支出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26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万元，</w:t>
      </w:r>
      <w:r>
        <w:rPr>
          <w:rFonts w:ascii="FangSong" w:hAnsi="FangSong" w:eastAsia="FangSong" w:cs="FangSong"/>
          <w:sz w:val="31"/>
          <w:szCs w:val="31"/>
          <w:spacing w:val="-72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占</w:t>
      </w:r>
      <w:r>
        <w:rPr>
          <w:rFonts w:ascii="FangSong" w:hAnsi="FangSong" w:eastAsia="FangSong" w:cs="FangSong"/>
          <w:sz w:val="31"/>
          <w:szCs w:val="31"/>
          <w:spacing w:val="-6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0%</w:t>
      </w:r>
      <w:r>
        <w:rPr>
          <w:rFonts w:ascii="FangSong" w:hAnsi="FangSong" w:eastAsia="FangSong" w:cs="FangSong"/>
          <w:sz w:val="31"/>
          <w:szCs w:val="31"/>
        </w:rPr>
        <w:t>；</w:t>
      </w:r>
      <w:r>
        <w:rPr>
          <w:rFonts w:ascii="FangSong" w:hAnsi="FangSong" w:eastAsia="FangSong" w:cs="FangSong"/>
          <w:sz w:val="31"/>
          <w:szCs w:val="31"/>
          <w:spacing w:val="-87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国有资本经营预算支出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0     </w:t>
      </w:r>
      <w:r>
        <w:rPr>
          <w:rFonts w:ascii="FangSong" w:hAnsi="FangSong" w:eastAsia="FangSong" w:cs="FangSong"/>
          <w:sz w:val="31"/>
          <w:szCs w:val="31"/>
          <w:spacing w:val="-2"/>
        </w:rPr>
        <w:t>万元，占</w:t>
      </w:r>
      <w:r>
        <w:rPr>
          <w:rFonts w:ascii="FangSong" w:hAnsi="FangSong" w:eastAsia="FangSong" w:cs="FangSong"/>
          <w:sz w:val="31"/>
          <w:szCs w:val="31"/>
          <w:spacing w:val="-6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0%</w:t>
      </w:r>
      <w:r>
        <w:rPr>
          <w:rFonts w:ascii="FangSong" w:hAnsi="FangSong" w:eastAsia="FangSong" w:cs="FangSong"/>
          <w:sz w:val="31"/>
          <w:szCs w:val="31"/>
          <w:spacing w:val="-2"/>
        </w:rPr>
        <w:t>；害防治及应急管理（类）支</w:t>
      </w:r>
      <w:r>
        <w:rPr>
          <w:rFonts w:ascii="FangSong" w:hAnsi="FangSong" w:eastAsia="FangSong" w:cs="FangSong"/>
          <w:sz w:val="31"/>
          <w:szCs w:val="31"/>
          <w:spacing w:val="-3"/>
        </w:rPr>
        <w:t>出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2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万元，占</w:t>
      </w:r>
      <w:r>
        <w:rPr>
          <w:rFonts w:ascii="FangSong" w:hAnsi="FangSong" w:eastAsia="FangSong" w:cs="FangSong"/>
          <w:sz w:val="31"/>
          <w:szCs w:val="31"/>
          <w:spacing w:val="-6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0%</w:t>
      </w:r>
      <w:r>
        <w:rPr>
          <w:rFonts w:ascii="FangSong" w:hAnsi="FangSong" w:eastAsia="FangSong" w:cs="FangSong"/>
          <w:sz w:val="31"/>
          <w:szCs w:val="31"/>
          <w:spacing w:val="-3"/>
        </w:rPr>
        <w:t>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其他（类）支出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26"/>
          <w:w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万元，</w:t>
      </w:r>
      <w:r>
        <w:rPr>
          <w:rFonts w:ascii="FangSong" w:hAnsi="FangSong" w:eastAsia="FangSong" w:cs="FangSong"/>
          <w:sz w:val="31"/>
          <w:szCs w:val="31"/>
          <w:spacing w:val="-7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占</w:t>
      </w:r>
      <w:r>
        <w:rPr>
          <w:rFonts w:ascii="FangSong" w:hAnsi="FangSong" w:eastAsia="FangSong" w:cs="FangSong"/>
          <w:sz w:val="31"/>
          <w:szCs w:val="31"/>
          <w:spacing w:val="-6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0%</w:t>
      </w:r>
      <w:r>
        <w:rPr>
          <w:rFonts w:ascii="FangSong" w:hAnsi="FangSong" w:eastAsia="FangSong" w:cs="FangSong"/>
          <w:sz w:val="31"/>
          <w:szCs w:val="31"/>
          <w:spacing w:val="2"/>
        </w:rPr>
        <w:t>；债务还本（类）支出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2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万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2"/>
        </w:rPr>
        <w:t>元，</w:t>
      </w:r>
      <w:r>
        <w:rPr>
          <w:rFonts w:ascii="FangSong" w:hAnsi="FangSong" w:eastAsia="FangSong" w:cs="FangSong"/>
          <w:sz w:val="31"/>
          <w:szCs w:val="31"/>
          <w:spacing w:val="-6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占</w:t>
      </w:r>
      <w:r>
        <w:rPr>
          <w:rFonts w:ascii="FangSong" w:hAnsi="FangSong" w:eastAsia="FangSong" w:cs="FangSong"/>
          <w:sz w:val="31"/>
          <w:szCs w:val="31"/>
          <w:spacing w:val="-6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0%</w:t>
      </w:r>
      <w:r>
        <w:rPr>
          <w:rFonts w:ascii="FangSong" w:hAnsi="FangSong" w:eastAsia="FangSong" w:cs="FangSong"/>
          <w:sz w:val="31"/>
          <w:szCs w:val="31"/>
          <w:spacing w:val="-2"/>
        </w:rPr>
        <w:t>；债务付息（类）支出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2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万元，</w:t>
      </w:r>
      <w:r>
        <w:rPr>
          <w:rFonts w:ascii="FangSong" w:hAnsi="FangSong" w:eastAsia="FangSong" w:cs="FangSong"/>
          <w:sz w:val="31"/>
          <w:szCs w:val="31"/>
          <w:spacing w:val="-8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占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0%</w:t>
      </w:r>
      <w:r>
        <w:rPr>
          <w:rFonts w:ascii="FangSong" w:hAnsi="FangSong" w:eastAsia="FangSong" w:cs="FangSong"/>
          <w:sz w:val="31"/>
          <w:szCs w:val="31"/>
          <w:spacing w:val="-2"/>
        </w:rPr>
        <w:t>；抗疫特别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1"/>
        </w:rPr>
        <w:t>国债安排的支出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2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万元，</w:t>
      </w:r>
      <w:r>
        <w:rPr>
          <w:rFonts w:ascii="FangSong" w:hAnsi="FangSong" w:eastAsia="FangSong" w:cs="FangSong"/>
          <w:sz w:val="31"/>
          <w:szCs w:val="31"/>
          <w:spacing w:val="-7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占</w:t>
      </w:r>
      <w:r>
        <w:rPr>
          <w:rFonts w:ascii="FangSong" w:hAnsi="FangSong" w:eastAsia="FangSong" w:cs="FangSong"/>
          <w:sz w:val="31"/>
          <w:szCs w:val="31"/>
          <w:spacing w:val="-6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0%</w:t>
      </w:r>
      <w:r>
        <w:rPr>
          <w:rFonts w:ascii="FangSong" w:hAnsi="FangSong" w:eastAsia="FangSong" w:cs="FangSong"/>
          <w:sz w:val="31"/>
          <w:szCs w:val="31"/>
          <w:spacing w:val="-1"/>
        </w:rPr>
        <w:t>。</w:t>
      </w:r>
    </w:p>
    <w:p>
      <w:pPr>
        <w:ind w:left="52"/>
        <w:spacing w:before="1" w:line="230" w:lineRule="auto"/>
        <w:outlineLvl w:val="2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5"/>
        </w:rPr>
        <w:t>（四）一般公共预算基本支出决算情况说明</w:t>
      </w:r>
    </w:p>
    <w:p>
      <w:pPr>
        <w:ind w:left="661"/>
        <w:spacing w:before="236" w:line="21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2023</w:t>
      </w:r>
      <w:r>
        <w:rPr>
          <w:rFonts w:ascii="Times New Roman" w:hAnsi="Times New Roman" w:eastAsia="Times New Roman" w:cs="Times New Roman"/>
          <w:sz w:val="31"/>
          <w:szCs w:val="31"/>
          <w:spacing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年度财政拨款基本支出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1,491.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63</w:t>
      </w:r>
      <w:r>
        <w:rPr>
          <w:rFonts w:ascii="Times New Roman" w:hAnsi="Times New Roman" w:eastAsia="Times New Roman" w:cs="Times New Roman"/>
          <w:sz w:val="31"/>
          <w:szCs w:val="31"/>
          <w:spacing w:val="26"/>
          <w:w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万元，其中：</w:t>
      </w:r>
    </w:p>
    <w:p>
      <w:pPr>
        <w:spacing w:line="218" w:lineRule="auto"/>
        <w:sectPr>
          <w:pgSz w:w="11906" w:h="16839"/>
          <w:pgMar w:top="400" w:right="1666" w:bottom="0" w:left="1785" w:header="0" w:footer="0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70" w:lineRule="auto"/>
        <w:rPr/>
      </w:pPr>
      <w:r/>
    </w:p>
    <w:p>
      <w:pPr>
        <w:pStyle w:val="BodyText"/>
        <w:spacing w:line="270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ind w:left="35" w:firstLine="645"/>
        <w:spacing w:before="100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人员经费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1,490.24 </w:t>
      </w:r>
      <w:r>
        <w:rPr>
          <w:rFonts w:ascii="FangSong" w:hAnsi="FangSong" w:eastAsia="FangSong" w:cs="FangSong"/>
          <w:sz w:val="31"/>
          <w:szCs w:val="31"/>
          <w:spacing w:val="-1"/>
        </w:rPr>
        <w:t>万元，主要包括基本工资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421.61 </w:t>
      </w:r>
      <w:r>
        <w:rPr>
          <w:rFonts w:ascii="FangSong" w:hAnsi="FangSong" w:eastAsia="FangSong" w:cs="FangSong"/>
          <w:sz w:val="31"/>
          <w:szCs w:val="31"/>
          <w:spacing w:val="-1"/>
        </w:rPr>
        <w:t>万元、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津贴补贴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64.7</w:t>
      </w:r>
      <w:r>
        <w:rPr>
          <w:rFonts w:ascii="Times New Roman" w:hAnsi="Times New Roman" w:eastAsia="Times New Roman" w:cs="Times New Roman"/>
          <w:sz w:val="31"/>
          <w:szCs w:val="31"/>
          <w:spacing w:val="2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万元、奖金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253.12</w:t>
      </w:r>
      <w:r>
        <w:rPr>
          <w:rFonts w:ascii="Times New Roman" w:hAnsi="Times New Roman" w:eastAsia="Times New Roman" w:cs="Times New Roman"/>
          <w:sz w:val="31"/>
          <w:szCs w:val="31"/>
          <w:spacing w:val="26"/>
          <w:w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万元、绩效工资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295.94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7"/>
        </w:rPr>
        <w:t>万元、机关事业单位基本养老保险缴费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116.32</w:t>
      </w:r>
      <w:r>
        <w:rPr>
          <w:rFonts w:ascii="Times New Roman" w:hAnsi="Times New Roman" w:eastAsia="Times New Roman" w:cs="Times New Roman"/>
          <w:sz w:val="31"/>
          <w:szCs w:val="31"/>
          <w:spacing w:val="2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万元</w:t>
      </w:r>
      <w:r>
        <w:rPr>
          <w:rFonts w:ascii="FangSong" w:hAnsi="FangSong" w:eastAsia="FangSong" w:cs="FangSong"/>
          <w:sz w:val="31"/>
          <w:szCs w:val="31"/>
          <w:spacing w:val="6"/>
        </w:rPr>
        <w:t>、职业年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金缴费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67.47</w:t>
      </w:r>
      <w:r>
        <w:rPr>
          <w:rFonts w:ascii="Times New Roman" w:hAnsi="Times New Roman" w:eastAsia="Times New Roman" w:cs="Times New Roman"/>
          <w:sz w:val="31"/>
          <w:szCs w:val="31"/>
          <w:spacing w:val="26"/>
          <w:w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万元、职工基本医疗保险缴费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69.94</w:t>
      </w:r>
      <w:r>
        <w:rPr>
          <w:rFonts w:ascii="Times New Roman" w:hAnsi="Times New Roman" w:eastAsia="Times New Roman" w:cs="Times New Roman"/>
          <w:sz w:val="31"/>
          <w:szCs w:val="31"/>
          <w:spacing w:val="26"/>
          <w:w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万元</w:t>
      </w:r>
      <w:r>
        <w:rPr>
          <w:rFonts w:ascii="FangSong" w:hAnsi="FangSong" w:eastAsia="FangSong" w:cs="FangSong"/>
          <w:sz w:val="31"/>
          <w:szCs w:val="31"/>
          <w:spacing w:val="4"/>
        </w:rPr>
        <w:t>、其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3"/>
        </w:rPr>
        <w:t>他社会保障缴费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1.24</w:t>
      </w:r>
      <w:r>
        <w:rPr>
          <w:rFonts w:ascii="Times New Roman" w:hAnsi="Times New Roman" w:eastAsia="Times New Roman" w:cs="Times New Roman"/>
          <w:sz w:val="31"/>
          <w:szCs w:val="31"/>
          <w:spacing w:val="24"/>
          <w:w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万元、住房公积金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114.12</w:t>
      </w:r>
      <w:r>
        <w:rPr>
          <w:rFonts w:ascii="Times New Roman" w:hAnsi="Times New Roman" w:eastAsia="Times New Roman" w:cs="Times New Roman"/>
          <w:sz w:val="31"/>
          <w:szCs w:val="31"/>
          <w:spacing w:val="2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万</w:t>
      </w:r>
      <w:r>
        <w:rPr>
          <w:rFonts w:ascii="FangSong" w:hAnsi="FangSong" w:eastAsia="FangSong" w:cs="FangSong"/>
          <w:sz w:val="31"/>
          <w:szCs w:val="31"/>
          <w:spacing w:val="2"/>
        </w:rPr>
        <w:t>元、其他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"/>
        </w:rPr>
        <w:t>工资福利支出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2.64</w:t>
      </w:r>
      <w:r>
        <w:rPr>
          <w:rFonts w:ascii="Times New Roman" w:hAnsi="Times New Roman" w:eastAsia="Times New Roman" w:cs="Times New Roman"/>
          <w:sz w:val="31"/>
          <w:szCs w:val="31"/>
          <w:spacing w:val="2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万元、退休费</w:t>
      </w:r>
      <w:r>
        <w:rPr>
          <w:rFonts w:ascii="FangSong" w:hAnsi="FangSong" w:eastAsia="FangSong" w:cs="FangSong"/>
          <w:sz w:val="31"/>
          <w:szCs w:val="31"/>
          <w:spacing w:val="-8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76.96</w:t>
      </w:r>
      <w:r>
        <w:rPr>
          <w:rFonts w:ascii="Times New Roman" w:hAnsi="Times New Roman" w:eastAsia="Times New Roman" w:cs="Times New Roman"/>
          <w:sz w:val="31"/>
          <w:szCs w:val="31"/>
          <w:spacing w:val="24"/>
          <w:w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万元、抚恤金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6.15</w:t>
      </w:r>
      <w:r>
        <w:rPr>
          <w:rFonts w:ascii="Times New Roman" w:hAnsi="Times New Roman" w:eastAsia="Times New Roman" w:cs="Times New Roman"/>
          <w:sz w:val="31"/>
          <w:szCs w:val="31"/>
          <w:spacing w:val="24"/>
          <w:w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元、奖励金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0.03</w:t>
      </w:r>
      <w:r>
        <w:rPr>
          <w:rFonts w:ascii="Times New Roman" w:hAnsi="Times New Roman" w:eastAsia="Times New Roman" w:cs="Times New Roman"/>
          <w:sz w:val="31"/>
          <w:szCs w:val="31"/>
          <w:spacing w:val="26"/>
          <w:w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万元。</w:t>
      </w:r>
    </w:p>
    <w:p>
      <w:pPr>
        <w:ind w:left="25" w:right="153" w:firstLine="591"/>
        <w:spacing w:before="2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公用经费</w:t>
      </w:r>
      <w:r>
        <w:rPr>
          <w:rFonts w:ascii="FangSong" w:hAnsi="FangSong" w:eastAsia="FangSong" w:cs="FangSong"/>
          <w:sz w:val="31"/>
          <w:szCs w:val="31"/>
          <w:spacing w:val="-3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1.4</w:t>
      </w:r>
      <w:r>
        <w:rPr>
          <w:rFonts w:ascii="Times New Roman" w:hAnsi="Times New Roman" w:eastAsia="Times New Roman" w:cs="Times New Roman"/>
          <w:sz w:val="31"/>
          <w:szCs w:val="31"/>
          <w:spacing w:val="2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万元，主要包括办公费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0.42</w:t>
      </w:r>
      <w:r>
        <w:rPr>
          <w:rFonts w:ascii="Times New Roman" w:hAnsi="Times New Roman" w:eastAsia="Times New Roman" w:cs="Times New Roman"/>
          <w:sz w:val="31"/>
          <w:szCs w:val="31"/>
          <w:spacing w:val="2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万元、劳务费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0.98</w:t>
      </w:r>
      <w:r>
        <w:rPr>
          <w:rFonts w:ascii="Times New Roman" w:hAnsi="Times New Roman" w:eastAsia="Times New Roman" w:cs="Times New Roman"/>
          <w:sz w:val="31"/>
          <w:szCs w:val="31"/>
          <w:spacing w:val="26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万元。</w:t>
      </w:r>
    </w:p>
    <w:p>
      <w:pPr>
        <w:ind w:left="35"/>
        <w:spacing w:line="226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五、财政拨款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“</w:t>
      </w:r>
      <w:r>
        <w:rPr>
          <w:rFonts w:ascii="SimHei" w:hAnsi="SimHei" w:eastAsia="SimHei" w:cs="SimHei"/>
          <w:sz w:val="31"/>
          <w:szCs w:val="31"/>
          <w:spacing w:val="7"/>
        </w:rPr>
        <w:t>三公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”  </w:t>
      </w:r>
      <w:r>
        <w:rPr>
          <w:rFonts w:ascii="SimHei" w:hAnsi="SimHei" w:eastAsia="SimHei" w:cs="SimHei"/>
          <w:sz w:val="31"/>
          <w:szCs w:val="31"/>
          <w:spacing w:val="7"/>
        </w:rPr>
        <w:t>经费支出决算情况说明</w:t>
      </w:r>
    </w:p>
    <w:p>
      <w:pPr>
        <w:ind w:left="52"/>
        <w:spacing w:before="243" w:line="231" w:lineRule="auto"/>
        <w:outlineLvl w:val="2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6"/>
        </w:rPr>
        <w:t>（一）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6"/>
        </w:rPr>
        <w:t>“</w:t>
      </w:r>
      <w:r>
        <w:rPr>
          <w:rFonts w:ascii="KaiTi" w:hAnsi="KaiTi" w:eastAsia="KaiTi" w:cs="KaiTi"/>
          <w:sz w:val="31"/>
          <w:szCs w:val="31"/>
          <w:b/>
          <w:bCs/>
          <w:spacing w:val="6"/>
        </w:rPr>
        <w:t>三公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6"/>
        </w:rPr>
        <w:t>”</w:t>
      </w:r>
      <w:r>
        <w:rPr>
          <w:rFonts w:ascii="KaiTi" w:hAnsi="KaiTi" w:eastAsia="KaiTi" w:cs="KaiTi"/>
          <w:sz w:val="31"/>
          <w:szCs w:val="31"/>
          <w:b/>
          <w:bCs/>
          <w:spacing w:val="6"/>
        </w:rPr>
        <w:t>经费财政拨款支出决算总体情</w:t>
      </w:r>
      <w:r>
        <w:rPr>
          <w:rFonts w:ascii="KaiTi" w:hAnsi="KaiTi" w:eastAsia="KaiTi" w:cs="KaiTi"/>
          <w:sz w:val="31"/>
          <w:szCs w:val="31"/>
          <w:b/>
          <w:bCs/>
          <w:spacing w:val="5"/>
        </w:rPr>
        <w:t>况说明</w:t>
      </w:r>
    </w:p>
    <w:p>
      <w:pPr>
        <w:ind w:left="20" w:right="105" w:firstLine="586"/>
        <w:spacing w:before="239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本单位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2023</w:t>
      </w:r>
      <w:r>
        <w:rPr>
          <w:rFonts w:ascii="Times New Roman" w:hAnsi="Times New Roman" w:eastAsia="Times New Roman" w:cs="Times New Roman"/>
          <w:sz w:val="31"/>
          <w:szCs w:val="31"/>
          <w:spacing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年度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“</w:t>
      </w:r>
      <w:r>
        <w:rPr>
          <w:rFonts w:ascii="FangSong" w:hAnsi="FangSong" w:eastAsia="FangSong" w:cs="FangSong"/>
          <w:sz w:val="31"/>
          <w:szCs w:val="31"/>
          <w:spacing w:val="5"/>
        </w:rPr>
        <w:t>三公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”</w:t>
      </w:r>
      <w:r>
        <w:rPr>
          <w:rFonts w:ascii="FangSong" w:hAnsi="FangSong" w:eastAsia="FangSong" w:cs="FangSong"/>
          <w:sz w:val="31"/>
          <w:szCs w:val="31"/>
          <w:spacing w:val="5"/>
        </w:rPr>
        <w:t>经费财政拨款支出预算为</w:t>
      </w:r>
      <w:r>
        <w:rPr>
          <w:rFonts w:ascii="FangSong" w:hAnsi="FangSong" w:eastAsia="FangSong" w:cs="FangSong"/>
          <w:sz w:val="31"/>
          <w:szCs w:val="31"/>
          <w:spacing w:val="-6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2.34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   </w:t>
      </w:r>
      <w:r>
        <w:rPr>
          <w:rFonts w:ascii="FangSong" w:hAnsi="FangSong" w:eastAsia="FangSong" w:cs="FangSong"/>
          <w:sz w:val="31"/>
          <w:szCs w:val="31"/>
          <w:spacing w:val="6"/>
        </w:rPr>
        <w:t>万元，支出决算为</w:t>
      </w:r>
      <w:r>
        <w:rPr>
          <w:rFonts w:ascii="FangSong" w:hAnsi="FangSong" w:eastAsia="FangSong" w:cs="FangSong"/>
          <w:sz w:val="31"/>
          <w:szCs w:val="31"/>
          <w:spacing w:val="-6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2.34</w:t>
      </w:r>
      <w:r>
        <w:rPr>
          <w:rFonts w:ascii="Times New Roman" w:hAnsi="Times New Roman" w:eastAsia="Times New Roman" w:cs="Times New Roman"/>
          <w:sz w:val="31"/>
          <w:szCs w:val="31"/>
          <w:spacing w:val="2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万元，完成预算的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00%</w:t>
      </w:r>
      <w:r>
        <w:rPr>
          <w:rFonts w:ascii="Times New Roman" w:hAnsi="Times New Roman" w:eastAsia="Times New Roman" w:cs="Times New Roman"/>
          <w:sz w:val="31"/>
          <w:szCs w:val="31"/>
          <w:spacing w:val="-3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，</w:t>
      </w:r>
      <w:r>
        <w:rPr>
          <w:rFonts w:ascii="FangSong" w:hAnsi="FangSong" w:eastAsia="FangSong" w:cs="FangSong"/>
          <w:sz w:val="30"/>
          <w:szCs w:val="30"/>
          <w:spacing w:val="5"/>
        </w:rPr>
        <w:t>与预算持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平</w:t>
      </w:r>
      <w:r>
        <w:rPr>
          <w:rFonts w:ascii="FangSong" w:hAnsi="FangSong" w:eastAsia="FangSong" w:cs="FangSong"/>
          <w:sz w:val="31"/>
          <w:szCs w:val="31"/>
          <w:spacing w:val="2"/>
        </w:rPr>
        <w:t>；较</w:t>
      </w:r>
      <w:r>
        <w:rPr>
          <w:rFonts w:ascii="FangSong" w:hAnsi="FangSong" w:eastAsia="FangSong" w:cs="FangSong"/>
          <w:sz w:val="31"/>
          <w:szCs w:val="31"/>
          <w:spacing w:val="-6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2022</w:t>
      </w:r>
      <w:r>
        <w:rPr>
          <w:rFonts w:ascii="Times New Roman" w:hAnsi="Times New Roman" w:eastAsia="Times New Roman" w:cs="Times New Roman"/>
          <w:sz w:val="31"/>
          <w:szCs w:val="31"/>
          <w:spacing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年度决算增加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1.81</w:t>
      </w:r>
      <w:r>
        <w:rPr>
          <w:rFonts w:ascii="Times New Roman" w:hAnsi="Times New Roman" w:eastAsia="Times New Roman" w:cs="Times New Roman"/>
          <w:sz w:val="31"/>
          <w:szCs w:val="31"/>
          <w:spacing w:val="2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万元</w:t>
      </w:r>
      <w:r>
        <w:rPr>
          <w:rFonts w:ascii="FangSong" w:hAnsi="FangSong" w:eastAsia="FangSong" w:cs="FangSong"/>
          <w:sz w:val="31"/>
          <w:szCs w:val="31"/>
          <w:spacing w:val="1"/>
        </w:rPr>
        <w:t>，增长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341.5%</w:t>
      </w:r>
      <w:r>
        <w:rPr>
          <w:rFonts w:ascii="Times New Roman" w:hAnsi="Times New Roman" w:eastAsia="Times New Roman" w:cs="Times New Roman"/>
          <w:sz w:val="31"/>
          <w:szCs w:val="31"/>
          <w:spacing w:val="-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，主要是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2022</w:t>
      </w:r>
      <w:r>
        <w:rPr>
          <w:rFonts w:ascii="Times New Roman" w:hAnsi="Times New Roman" w:eastAsia="Times New Roman" w:cs="Times New Roman"/>
          <w:sz w:val="31"/>
          <w:szCs w:val="31"/>
          <w:spacing w:val="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年车辆未大修，因疫情原因用车减少，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2023</w:t>
      </w:r>
      <w:r>
        <w:rPr>
          <w:rFonts w:ascii="Times New Roman" w:hAnsi="Times New Roman" w:eastAsia="Times New Roman" w:cs="Times New Roman"/>
          <w:sz w:val="31"/>
          <w:szCs w:val="31"/>
          <w:spacing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年正常开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5"/>
        </w:rPr>
        <w:t>展工作。</w:t>
      </w:r>
    </w:p>
    <w:p>
      <w:pPr>
        <w:ind w:left="52"/>
        <w:spacing w:before="38" w:line="231" w:lineRule="auto"/>
        <w:outlineLvl w:val="2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6"/>
        </w:rPr>
        <w:t>（二）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6"/>
        </w:rPr>
        <w:t>“</w:t>
      </w:r>
      <w:r>
        <w:rPr>
          <w:rFonts w:ascii="KaiTi" w:hAnsi="KaiTi" w:eastAsia="KaiTi" w:cs="KaiTi"/>
          <w:sz w:val="31"/>
          <w:szCs w:val="31"/>
          <w:b/>
          <w:bCs/>
          <w:spacing w:val="6"/>
        </w:rPr>
        <w:t>三公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6"/>
        </w:rPr>
        <w:t>”</w:t>
      </w:r>
      <w:r>
        <w:rPr>
          <w:rFonts w:ascii="KaiTi" w:hAnsi="KaiTi" w:eastAsia="KaiTi" w:cs="KaiTi"/>
          <w:sz w:val="31"/>
          <w:szCs w:val="31"/>
          <w:b/>
          <w:bCs/>
          <w:spacing w:val="6"/>
        </w:rPr>
        <w:t>经费财政拨款支出决算具体情</w:t>
      </w:r>
      <w:r>
        <w:rPr>
          <w:rFonts w:ascii="KaiTi" w:hAnsi="KaiTi" w:eastAsia="KaiTi" w:cs="KaiTi"/>
          <w:sz w:val="31"/>
          <w:szCs w:val="31"/>
          <w:b/>
          <w:bCs/>
          <w:spacing w:val="5"/>
        </w:rPr>
        <w:t>况说明</w:t>
      </w:r>
    </w:p>
    <w:p>
      <w:pPr>
        <w:ind w:left="14" w:right="103" w:firstLine="661"/>
        <w:spacing w:before="161" w:line="371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-1"/>
        </w:rPr>
        <w:t>1.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-9"/>
        </w:rPr>
        <w:t xml:space="preserve"> </w:t>
      </w:r>
      <w:r>
        <w:rPr>
          <w:rFonts w:ascii="KaiTi" w:hAnsi="KaiTi" w:eastAsia="KaiTi" w:cs="KaiTi"/>
          <w:sz w:val="31"/>
          <w:szCs w:val="31"/>
          <w:b/>
          <w:bCs/>
          <w:spacing w:val="-1"/>
        </w:rPr>
        <w:t>因公出国（境）费支出情况。</w:t>
      </w:r>
      <w:r>
        <w:rPr>
          <w:rFonts w:ascii="FangSong" w:hAnsi="FangSong" w:eastAsia="FangSong" w:cs="FangSong"/>
          <w:sz w:val="31"/>
          <w:szCs w:val="31"/>
          <w:spacing w:val="-1"/>
        </w:rPr>
        <w:t>本单位</w:t>
      </w:r>
      <w:r>
        <w:rPr>
          <w:rFonts w:ascii="FangSong" w:hAnsi="FangSong" w:eastAsia="FangSong" w:cs="FangSong"/>
          <w:sz w:val="31"/>
          <w:szCs w:val="31"/>
          <w:spacing w:val="-6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2023</w:t>
      </w:r>
      <w:r>
        <w:rPr>
          <w:rFonts w:ascii="Times New Roman" w:hAnsi="Times New Roman" w:eastAsia="Times New Roman" w:cs="Times New Roman"/>
          <w:sz w:val="31"/>
          <w:szCs w:val="31"/>
          <w:spacing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年度因公出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国（境）费支出预算为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万元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,</w:t>
      </w:r>
      <w:r>
        <w:rPr>
          <w:rFonts w:ascii="FangSong" w:hAnsi="FangSong" w:eastAsia="FangSong" w:cs="FangSong"/>
          <w:sz w:val="31"/>
          <w:szCs w:val="31"/>
          <w:spacing w:val="6"/>
        </w:rPr>
        <w:t>支出决算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26"/>
          <w:w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万元，完成预算的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0%</w:t>
      </w:r>
      <w:r>
        <w:rPr>
          <w:rFonts w:ascii="Times New Roman" w:hAnsi="Times New Roman" w:eastAsia="Times New Roman" w:cs="Times New Roman"/>
          <w:sz w:val="31"/>
          <w:szCs w:val="31"/>
          <w:spacing w:val="-3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，与</w:t>
      </w:r>
      <w:r>
        <w:rPr>
          <w:rFonts w:ascii="FangSong" w:hAnsi="FangSong" w:eastAsia="FangSong" w:cs="FangSong"/>
          <w:sz w:val="31"/>
          <w:szCs w:val="31"/>
          <w:spacing w:val="-6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2022</w:t>
      </w:r>
      <w:r>
        <w:rPr>
          <w:rFonts w:ascii="Times New Roman" w:hAnsi="Times New Roman" w:eastAsia="Times New Roman" w:cs="Times New Roman"/>
          <w:sz w:val="31"/>
          <w:szCs w:val="31"/>
          <w:spacing w:val="3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年相比持平。因公出国（境）团组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2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个、共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0%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人、参加其他单位组织的因公出国（境）团组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2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个、共</w:t>
      </w:r>
      <w:r>
        <w:rPr>
          <w:rFonts w:ascii="FangSong" w:hAnsi="FangSong" w:eastAsia="FangSong" w:cs="FangSong"/>
          <w:sz w:val="31"/>
          <w:szCs w:val="31"/>
          <w:spacing w:val="-6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2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/</w:t>
      </w:r>
      <w:r>
        <w:rPr>
          <w:rFonts w:ascii="FangSong" w:hAnsi="FangSong" w:eastAsia="FangSong" w:cs="FangSong"/>
          <w:sz w:val="31"/>
          <w:szCs w:val="31"/>
          <w:spacing w:val="4"/>
        </w:rPr>
        <w:t>无本部门组织的出国（境）</w:t>
      </w:r>
      <w:r>
        <w:rPr>
          <w:rFonts w:ascii="FangSong" w:hAnsi="FangSong" w:eastAsia="FangSong" w:cs="FangSong"/>
          <w:sz w:val="31"/>
          <w:szCs w:val="31"/>
          <w:spacing w:val="-8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团组。</w:t>
      </w:r>
    </w:p>
    <w:p>
      <w:pPr>
        <w:spacing w:line="371" w:lineRule="auto"/>
        <w:sectPr>
          <w:pgSz w:w="11906" w:h="16839"/>
          <w:pgMar w:top="400" w:right="1696" w:bottom="0" w:left="1785" w:header="0" w:footer="0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left="20" w:right="105" w:firstLine="641"/>
        <w:spacing w:before="101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1"/>
        </w:rPr>
        <w:t>2.</w:t>
      </w:r>
      <w:r>
        <w:rPr>
          <w:rFonts w:ascii="KaiTi" w:hAnsi="KaiTi" w:eastAsia="KaiTi" w:cs="KaiTi"/>
          <w:sz w:val="31"/>
          <w:szCs w:val="31"/>
          <w:b/>
          <w:bCs/>
          <w:spacing w:val="1"/>
        </w:rPr>
        <w:t>公务用车购置及运行维护费支出情况。</w:t>
      </w:r>
      <w:r>
        <w:rPr>
          <w:rFonts w:ascii="FangSong" w:hAnsi="FangSong" w:eastAsia="FangSong" w:cs="FangSong"/>
          <w:sz w:val="31"/>
          <w:szCs w:val="31"/>
          <w:spacing w:val="1"/>
        </w:rPr>
        <w:t>本单位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2023</w:t>
      </w:r>
      <w:r>
        <w:rPr>
          <w:rFonts w:ascii="Times New Roman" w:hAnsi="Times New Roman" w:eastAsia="Times New Roman" w:cs="Times New Roman"/>
          <w:sz w:val="31"/>
          <w:szCs w:val="31"/>
          <w:spacing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度公务用车购置及运行维护费预算为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2.34</w:t>
      </w:r>
      <w:r>
        <w:rPr>
          <w:rFonts w:ascii="Times New Roman" w:hAnsi="Times New Roman" w:eastAsia="Times New Roman" w:cs="Times New Roman"/>
          <w:sz w:val="31"/>
          <w:szCs w:val="31"/>
          <w:spacing w:val="2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万元，支出决算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2.34</w:t>
      </w:r>
      <w:r>
        <w:rPr>
          <w:rFonts w:ascii="Times New Roman" w:hAnsi="Times New Roman" w:eastAsia="Times New Roman" w:cs="Times New Roman"/>
          <w:sz w:val="31"/>
          <w:szCs w:val="31"/>
          <w:spacing w:val="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万元，完成预算的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100%,</w:t>
      </w:r>
      <w:r>
        <w:rPr>
          <w:rFonts w:ascii="Times New Roman" w:hAnsi="Times New Roman" w:eastAsia="Times New Roman" w:cs="Times New Roman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与预算持平</w:t>
      </w:r>
      <w:r>
        <w:rPr>
          <w:rFonts w:ascii="FangSong" w:hAnsi="FangSong" w:eastAsia="FangSong" w:cs="FangSong"/>
          <w:sz w:val="31"/>
          <w:szCs w:val="31"/>
          <w:spacing w:val="1"/>
        </w:rPr>
        <w:t>；较</w:t>
      </w:r>
      <w:r>
        <w:rPr>
          <w:rFonts w:ascii="FangSong" w:hAnsi="FangSong" w:eastAsia="FangSong" w:cs="FangSong"/>
          <w:sz w:val="31"/>
          <w:szCs w:val="31"/>
          <w:spacing w:val="-6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2022</w:t>
      </w:r>
      <w:r>
        <w:rPr>
          <w:rFonts w:ascii="Times New Roman" w:hAnsi="Times New Roman" w:eastAsia="Times New Roman" w:cs="Times New Roman"/>
          <w:sz w:val="31"/>
          <w:szCs w:val="31"/>
          <w:spacing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年度决算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增加</w:t>
      </w:r>
      <w:r>
        <w:rPr>
          <w:rFonts w:ascii="FangSong" w:hAnsi="FangSong" w:eastAsia="FangSong" w:cs="FangSong"/>
          <w:sz w:val="31"/>
          <w:szCs w:val="31"/>
          <w:spacing w:val="-2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1.81</w:t>
      </w:r>
      <w:r>
        <w:rPr>
          <w:rFonts w:ascii="Times New Roman" w:hAnsi="Times New Roman" w:eastAsia="Times New Roman" w:cs="Times New Roman"/>
          <w:sz w:val="31"/>
          <w:szCs w:val="31"/>
          <w:spacing w:val="26"/>
          <w:w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万元，增长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341.5%</w:t>
      </w:r>
      <w:r>
        <w:rPr>
          <w:rFonts w:ascii="Times New Roman" w:hAnsi="Times New Roman" w:eastAsia="Times New Roman" w:cs="Times New Roman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，主要是</w:t>
      </w:r>
      <w:r>
        <w:rPr>
          <w:rFonts w:ascii="FangSong" w:hAnsi="FangSong" w:eastAsia="FangSong" w:cs="FangSong"/>
          <w:sz w:val="31"/>
          <w:szCs w:val="31"/>
          <w:spacing w:val="-6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2022</w:t>
      </w:r>
      <w:r>
        <w:rPr>
          <w:rFonts w:ascii="Times New Roman" w:hAnsi="Times New Roman" w:eastAsia="Times New Roman" w:cs="Times New Roman"/>
          <w:sz w:val="31"/>
          <w:szCs w:val="31"/>
          <w:spacing w:val="3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年车辆未大修，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因疫情原因用车减少，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2023</w:t>
      </w:r>
      <w:r>
        <w:rPr>
          <w:rFonts w:ascii="Times New Roman" w:hAnsi="Times New Roman" w:eastAsia="Times New Roman" w:cs="Times New Roman"/>
          <w:sz w:val="31"/>
          <w:szCs w:val="31"/>
          <w:spacing w:val="37"/>
          <w:w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年正常开展工作。其中：</w:t>
      </w:r>
    </w:p>
    <w:p>
      <w:pPr>
        <w:ind w:left="41" w:right="102" w:firstLine="640"/>
        <w:spacing w:before="42" w:line="338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8"/>
        </w:rPr>
        <w:t>公务用车购置费支出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8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31"/>
          <w:w w:val="101"/>
        </w:rPr>
        <w:t xml:space="preserve"> </w:t>
      </w:r>
      <w:r>
        <w:rPr>
          <w:rFonts w:ascii="KaiTi" w:hAnsi="KaiTi" w:eastAsia="KaiTi" w:cs="KaiTi"/>
          <w:sz w:val="31"/>
          <w:szCs w:val="31"/>
          <w:b/>
          <w:bCs/>
          <w:spacing w:val="8"/>
        </w:rPr>
        <w:t>万元</w:t>
      </w:r>
      <w:r>
        <w:rPr>
          <w:rFonts w:ascii="FangSong" w:hAnsi="FangSong" w:eastAsia="FangSong" w:cs="FangSong"/>
          <w:sz w:val="31"/>
          <w:szCs w:val="31"/>
          <w:b/>
          <w:bCs/>
          <w:spacing w:val="8"/>
        </w:rPr>
        <w:t>：</w:t>
      </w:r>
      <w:r>
        <w:rPr>
          <w:rFonts w:ascii="FangSong" w:hAnsi="FangSong" w:eastAsia="FangSong" w:cs="FangSong"/>
          <w:sz w:val="31"/>
          <w:szCs w:val="31"/>
          <w:spacing w:val="8"/>
        </w:rPr>
        <w:t>本单位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2023</w:t>
      </w:r>
      <w:r>
        <w:rPr>
          <w:rFonts w:ascii="Times New Roman" w:hAnsi="Times New Roman" w:eastAsia="Times New Roman" w:cs="Times New Roman"/>
          <w:sz w:val="31"/>
          <w:szCs w:val="31"/>
          <w:spacing w:val="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年度公务用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车购置量</w:t>
      </w:r>
      <w:r>
        <w:rPr>
          <w:rFonts w:ascii="FangSong" w:hAnsi="FangSong" w:eastAsia="FangSong" w:cs="FangSong"/>
          <w:sz w:val="31"/>
          <w:szCs w:val="31"/>
          <w:spacing w:val="-7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0 </w:t>
      </w:r>
      <w:r>
        <w:rPr>
          <w:rFonts w:ascii="FangSong" w:hAnsi="FangSong" w:eastAsia="FangSong" w:cs="FangSong"/>
          <w:sz w:val="31"/>
          <w:szCs w:val="31"/>
          <w:spacing w:val="-2"/>
        </w:rPr>
        <w:t>辆，发生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“</w:t>
      </w:r>
      <w:r>
        <w:rPr>
          <w:rFonts w:ascii="FangSong" w:hAnsi="FangSong" w:eastAsia="FangSong" w:cs="FangSong"/>
          <w:sz w:val="31"/>
          <w:szCs w:val="31"/>
          <w:spacing w:val="-2"/>
        </w:rPr>
        <w:t>公务用车购置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”</w:t>
      </w:r>
      <w:r>
        <w:rPr>
          <w:rFonts w:ascii="FangSong" w:hAnsi="FangSong" w:eastAsia="FangSong" w:cs="FangSong"/>
          <w:sz w:val="31"/>
          <w:szCs w:val="31"/>
          <w:spacing w:val="-2"/>
        </w:rPr>
        <w:t>经费支出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0 </w:t>
      </w:r>
      <w:r>
        <w:rPr>
          <w:rFonts w:ascii="FangSong" w:hAnsi="FangSong" w:eastAsia="FangSong" w:cs="FangSong"/>
          <w:sz w:val="31"/>
          <w:szCs w:val="31"/>
          <w:spacing w:val="-2"/>
        </w:rPr>
        <w:t>万元，与</w:t>
      </w:r>
      <w:r>
        <w:rPr>
          <w:rFonts w:ascii="FangSong" w:hAnsi="FangSong" w:eastAsia="FangSong" w:cs="FangSong"/>
          <w:sz w:val="31"/>
          <w:szCs w:val="31"/>
          <w:spacing w:val="-7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2022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年度决算支出持平。</w:t>
      </w:r>
    </w:p>
    <w:p>
      <w:pPr>
        <w:ind w:left="37" w:right="56" w:firstLine="644"/>
        <w:spacing w:line="371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4"/>
        </w:rPr>
        <w:t>公务用车运行维护费支出</w:t>
      </w:r>
      <w:r>
        <w:rPr>
          <w:rFonts w:ascii="FangSong" w:hAnsi="FangSong" w:eastAsia="FangSong" w:cs="FangSong"/>
          <w:sz w:val="31"/>
          <w:szCs w:val="31"/>
          <w:spacing w:val="-6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4"/>
        </w:rPr>
        <w:t>2.34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27"/>
        </w:rPr>
        <w:t xml:space="preserve"> </w:t>
      </w:r>
      <w:r>
        <w:rPr>
          <w:rFonts w:ascii="KaiTi" w:hAnsi="KaiTi" w:eastAsia="KaiTi" w:cs="KaiTi"/>
          <w:sz w:val="31"/>
          <w:szCs w:val="31"/>
          <w:b/>
          <w:bCs/>
          <w:spacing w:val="4"/>
        </w:rPr>
        <w:t>万元</w:t>
      </w:r>
      <w:r>
        <w:rPr>
          <w:rFonts w:ascii="FangSong" w:hAnsi="FangSong" w:eastAsia="FangSong" w:cs="FangSong"/>
          <w:sz w:val="31"/>
          <w:szCs w:val="31"/>
          <w:b/>
          <w:bCs/>
          <w:spacing w:val="4"/>
        </w:rPr>
        <w:t>：</w:t>
      </w:r>
      <w:r>
        <w:rPr>
          <w:rFonts w:ascii="FangSong" w:hAnsi="FangSong" w:eastAsia="FangSong" w:cs="FangSong"/>
          <w:sz w:val="31"/>
          <w:szCs w:val="31"/>
          <w:spacing w:val="4"/>
        </w:rPr>
        <w:t>本</w:t>
      </w:r>
      <w:r>
        <w:rPr>
          <w:rFonts w:ascii="FangSong" w:hAnsi="FangSong" w:eastAsia="FangSong" w:cs="FangSong"/>
          <w:sz w:val="31"/>
          <w:szCs w:val="31"/>
          <w:spacing w:val="3"/>
        </w:rPr>
        <w:t>单位</w:t>
      </w:r>
      <w:r>
        <w:rPr>
          <w:rFonts w:ascii="FangSong" w:hAnsi="FangSong" w:eastAsia="FangSong" w:cs="FangSong"/>
          <w:sz w:val="31"/>
          <w:szCs w:val="31"/>
          <w:spacing w:val="-6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2023</w:t>
      </w:r>
      <w:r>
        <w:rPr>
          <w:rFonts w:ascii="Times New Roman" w:hAnsi="Times New Roman" w:eastAsia="Times New Roman" w:cs="Times New Roman"/>
          <w:sz w:val="31"/>
          <w:szCs w:val="31"/>
          <w:spacing w:val="3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年度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单位公务用车保有量</w:t>
      </w:r>
      <w:r>
        <w:rPr>
          <w:rFonts w:ascii="FangSong" w:hAnsi="FangSong" w:eastAsia="FangSong" w:cs="FangSong"/>
          <w:sz w:val="31"/>
          <w:szCs w:val="31"/>
          <w:spacing w:val="-3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辆，发生运行维护费支出</w:t>
      </w:r>
      <w:r>
        <w:rPr>
          <w:rFonts w:ascii="FangSong" w:hAnsi="FangSong" w:eastAsia="FangSong" w:cs="FangSong"/>
          <w:sz w:val="31"/>
          <w:szCs w:val="31"/>
          <w:spacing w:val="-6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2.34</w:t>
      </w:r>
      <w:r>
        <w:rPr>
          <w:rFonts w:ascii="Times New Roman" w:hAnsi="Times New Roman" w:eastAsia="Times New Roman" w:cs="Times New Roman"/>
          <w:sz w:val="31"/>
          <w:szCs w:val="31"/>
          <w:spacing w:val="2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万元。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公车运行维护费支出</w:t>
      </w:r>
      <w:r>
        <w:rPr>
          <w:rFonts w:ascii="FangSong" w:hAnsi="FangSong" w:eastAsia="FangSong" w:cs="FangSong"/>
          <w:sz w:val="30"/>
          <w:szCs w:val="30"/>
          <w:spacing w:val="2"/>
        </w:rPr>
        <w:t>与预算持平</w:t>
      </w:r>
      <w:r>
        <w:rPr>
          <w:rFonts w:ascii="FangSong" w:hAnsi="FangSong" w:eastAsia="FangSong" w:cs="FangSong"/>
          <w:sz w:val="31"/>
          <w:szCs w:val="31"/>
          <w:spacing w:val="2"/>
        </w:rPr>
        <w:t>；较</w:t>
      </w:r>
      <w:r>
        <w:rPr>
          <w:rFonts w:ascii="FangSong" w:hAnsi="FangSong" w:eastAsia="FangSong" w:cs="FangSong"/>
          <w:sz w:val="31"/>
          <w:szCs w:val="31"/>
          <w:spacing w:val="-7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2022</w:t>
      </w:r>
      <w:r>
        <w:rPr>
          <w:rFonts w:ascii="Times New Roman" w:hAnsi="Times New Roman" w:eastAsia="Times New Roman" w:cs="Times New Roman"/>
          <w:sz w:val="31"/>
          <w:szCs w:val="31"/>
          <w:spacing w:val="20"/>
          <w:w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年度决算增加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1.81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万元，增长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341.5%</w:t>
      </w:r>
      <w:r>
        <w:rPr>
          <w:rFonts w:ascii="Times New Roman" w:hAnsi="Times New Roman" w:eastAsia="Times New Roman" w:cs="Times New Roman"/>
          <w:sz w:val="31"/>
          <w:szCs w:val="31"/>
          <w:spacing w:val="-3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，主要是</w:t>
      </w:r>
      <w:r>
        <w:rPr>
          <w:rFonts w:ascii="FangSong" w:hAnsi="FangSong" w:eastAsia="FangSong" w:cs="FangSong"/>
          <w:sz w:val="31"/>
          <w:szCs w:val="31"/>
          <w:spacing w:val="-6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2022</w:t>
      </w:r>
      <w:r>
        <w:rPr>
          <w:rFonts w:ascii="Times New Roman" w:hAnsi="Times New Roman" w:eastAsia="Times New Roman" w:cs="Times New Roman"/>
          <w:sz w:val="31"/>
          <w:szCs w:val="31"/>
          <w:spacing w:val="3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年车辆未大修，因疫情原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因用车减少，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2023</w:t>
      </w:r>
      <w:r>
        <w:rPr>
          <w:rFonts w:ascii="Times New Roman" w:hAnsi="Times New Roman" w:eastAsia="Times New Roman" w:cs="Times New Roman"/>
          <w:sz w:val="31"/>
          <w:szCs w:val="31"/>
          <w:spacing w:val="36"/>
          <w:w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年正常开展工作。</w:t>
      </w:r>
    </w:p>
    <w:p>
      <w:pPr>
        <w:ind w:left="25" w:right="105" w:firstLine="634"/>
        <w:spacing w:before="42" w:line="339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3"/>
        </w:rPr>
        <w:t>3.</w:t>
      </w:r>
      <w:r>
        <w:rPr>
          <w:rFonts w:ascii="KaiTi" w:hAnsi="KaiTi" w:eastAsia="KaiTi" w:cs="KaiTi"/>
          <w:sz w:val="31"/>
          <w:szCs w:val="31"/>
          <w:b/>
          <w:bCs/>
          <w:spacing w:val="3"/>
        </w:rPr>
        <w:t>公务接待费。</w:t>
      </w:r>
      <w:r>
        <w:rPr>
          <w:rFonts w:ascii="FangSong" w:hAnsi="FangSong" w:eastAsia="FangSong" w:cs="FangSong"/>
          <w:sz w:val="31"/>
          <w:szCs w:val="31"/>
          <w:spacing w:val="3"/>
        </w:rPr>
        <w:t>本单位</w:t>
      </w:r>
      <w:r>
        <w:rPr>
          <w:rFonts w:ascii="FangSong" w:hAnsi="FangSong" w:eastAsia="FangSong" w:cs="FangSong"/>
          <w:sz w:val="31"/>
          <w:szCs w:val="31"/>
          <w:spacing w:val="-6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2023</w:t>
      </w:r>
      <w:r>
        <w:rPr>
          <w:rFonts w:ascii="Times New Roman" w:hAnsi="Times New Roman" w:eastAsia="Times New Roman" w:cs="Times New Roman"/>
          <w:sz w:val="31"/>
          <w:szCs w:val="31"/>
          <w:spacing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年度公务接待费支出</w:t>
      </w:r>
      <w:r>
        <w:rPr>
          <w:rFonts w:ascii="FangSong" w:hAnsi="FangSong" w:eastAsia="FangSong" w:cs="FangSong"/>
          <w:sz w:val="31"/>
          <w:szCs w:val="31"/>
          <w:spacing w:val="2"/>
        </w:rPr>
        <w:t>预算为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万元，支出决算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2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万元，完成预算的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0%</w:t>
      </w:r>
      <w:r>
        <w:rPr>
          <w:rFonts w:ascii="FangSong" w:hAnsi="FangSong" w:eastAsia="FangSong" w:cs="FangSong"/>
          <w:sz w:val="31"/>
          <w:szCs w:val="31"/>
          <w:spacing w:val="1"/>
        </w:rPr>
        <w:t>。公务接待费支出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与预算持平；与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2022</w:t>
      </w:r>
      <w:r>
        <w:rPr>
          <w:rFonts w:ascii="Times New Roman" w:hAnsi="Times New Roman" w:eastAsia="Times New Roman" w:cs="Times New Roman"/>
          <w:sz w:val="31"/>
          <w:szCs w:val="31"/>
          <w:spacing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年度决算支出持平。本年度共发生公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"/>
        </w:rPr>
        <w:t>务接待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2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批次、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29"/>
          <w:w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人次。</w:t>
      </w:r>
    </w:p>
    <w:p>
      <w:pPr>
        <w:ind w:left="37"/>
        <w:spacing w:before="1" w:line="226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2"/>
          <w:szCs w:val="32"/>
          <w:color w:val="333333"/>
          <w:spacing w:val="7"/>
        </w:rPr>
        <w:t>六、</w:t>
      </w:r>
      <w:r>
        <w:rPr>
          <w:rFonts w:ascii="SimHei" w:hAnsi="SimHei" w:eastAsia="SimHei" w:cs="SimHei"/>
          <w:sz w:val="31"/>
          <w:szCs w:val="31"/>
          <w:spacing w:val="7"/>
        </w:rPr>
        <w:t>机关运行经费支出说明</w:t>
      </w:r>
    </w:p>
    <w:p>
      <w:pPr>
        <w:ind w:left="35" w:right="153" w:firstLine="577"/>
        <w:spacing w:before="236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本单位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2023</w:t>
      </w:r>
      <w:r>
        <w:rPr>
          <w:rFonts w:ascii="Times New Roman" w:hAnsi="Times New Roman" w:eastAsia="Times New Roman" w:cs="Times New Roman"/>
          <w:sz w:val="31"/>
          <w:szCs w:val="31"/>
          <w:spacing w:val="3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年度机关运行经费支出</w:t>
      </w:r>
      <w:r>
        <w:rPr>
          <w:rFonts w:ascii="FangSong" w:hAnsi="FangSong" w:eastAsia="FangSong" w:cs="FangSong"/>
          <w:sz w:val="31"/>
          <w:szCs w:val="31"/>
          <w:spacing w:val="-6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2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万元，与</w:t>
      </w:r>
      <w:r>
        <w:rPr>
          <w:rFonts w:ascii="FangSong" w:hAnsi="FangSong" w:eastAsia="FangSong" w:cs="FangSong"/>
          <w:sz w:val="31"/>
          <w:szCs w:val="31"/>
          <w:spacing w:val="-6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2022</w:t>
      </w:r>
      <w:r>
        <w:rPr>
          <w:rFonts w:ascii="Times New Roman" w:hAnsi="Times New Roman" w:eastAsia="Times New Roman" w:cs="Times New Roman"/>
          <w:sz w:val="31"/>
          <w:szCs w:val="31"/>
          <w:spacing w:val="30"/>
          <w:w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度决算支出持平。</w:t>
      </w:r>
    </w:p>
    <w:p>
      <w:pPr>
        <w:ind w:left="25"/>
        <w:spacing w:before="26" w:line="227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2"/>
          <w:szCs w:val="32"/>
          <w:color w:val="333333"/>
          <w:spacing w:val="8"/>
        </w:rPr>
        <w:t>七、</w:t>
      </w:r>
      <w:r>
        <w:rPr>
          <w:rFonts w:ascii="SimHei" w:hAnsi="SimHei" w:eastAsia="SimHei" w:cs="SimHei"/>
          <w:sz w:val="31"/>
          <w:szCs w:val="31"/>
          <w:spacing w:val="8"/>
        </w:rPr>
        <w:t>政府采购支出说明</w:t>
      </w:r>
    </w:p>
    <w:p>
      <w:pPr>
        <w:ind w:left="36" w:firstLine="623"/>
        <w:spacing w:before="160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本单位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2023</w:t>
      </w:r>
      <w:r>
        <w:rPr>
          <w:rFonts w:ascii="Times New Roman" w:hAnsi="Times New Roman" w:eastAsia="Times New Roman" w:cs="Times New Roman"/>
          <w:sz w:val="31"/>
          <w:szCs w:val="31"/>
          <w:spacing w:val="30"/>
          <w:w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年度政府采购支出总额</w:t>
      </w:r>
      <w:r>
        <w:rPr>
          <w:rFonts w:ascii="FangSong" w:hAnsi="FangSong" w:eastAsia="FangSong" w:cs="FangSong"/>
          <w:sz w:val="31"/>
          <w:szCs w:val="31"/>
          <w:spacing w:val="-6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2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万元，从采购类型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来看，政府采购货物支出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2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万元、政府采购工程支出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2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万元、</w:t>
      </w:r>
    </w:p>
    <w:p>
      <w:pPr>
        <w:spacing w:line="371" w:lineRule="auto"/>
        <w:sectPr>
          <w:pgSz w:w="11906" w:h="16839"/>
          <w:pgMar w:top="400" w:right="1696" w:bottom="0" w:left="1785" w:header="0" w:footer="0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left="37" w:right="146" w:hanging="1"/>
        <w:spacing w:before="101" w:line="37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政府采购服务支出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2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万元。授予中小企业合同金额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2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万元，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占政府采购支出总额的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0%</w:t>
      </w:r>
      <w:r>
        <w:rPr>
          <w:rFonts w:ascii="Times New Roman" w:hAnsi="Times New Roman" w:eastAsia="Times New Roman" w:cs="Times New Roman"/>
          <w:sz w:val="31"/>
          <w:szCs w:val="31"/>
          <w:spacing w:val="-3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，其中授予小微企业合同金</w:t>
      </w:r>
      <w:r>
        <w:rPr>
          <w:rFonts w:ascii="FangSong" w:hAnsi="FangSong" w:eastAsia="FangSong" w:cs="FangSong"/>
          <w:sz w:val="31"/>
          <w:szCs w:val="31"/>
          <w:spacing w:val="5"/>
        </w:rPr>
        <w:t>额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0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  </w:t>
      </w:r>
      <w:r>
        <w:rPr>
          <w:rFonts w:ascii="FangSong" w:hAnsi="FangSong" w:eastAsia="FangSong" w:cs="FangSong"/>
          <w:sz w:val="31"/>
          <w:szCs w:val="31"/>
          <w:spacing w:val="1"/>
        </w:rPr>
        <w:t>万元，</w:t>
      </w:r>
      <w:r>
        <w:rPr>
          <w:rFonts w:ascii="FangSong" w:hAnsi="FangSong" w:eastAsia="FangSong" w:cs="FangSong"/>
          <w:sz w:val="31"/>
          <w:szCs w:val="31"/>
          <w:spacing w:val="-6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占政府采购支出总额的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0%</w:t>
      </w:r>
      <w:r>
        <w:rPr>
          <w:rFonts w:ascii="FangSong" w:hAnsi="FangSong" w:eastAsia="FangSong" w:cs="FangSong"/>
          <w:sz w:val="31"/>
          <w:szCs w:val="31"/>
          <w:spacing w:val="1"/>
        </w:rPr>
        <w:t>。</w:t>
      </w:r>
    </w:p>
    <w:p>
      <w:pPr>
        <w:ind w:left="26"/>
        <w:spacing w:before="25" w:line="227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2"/>
          <w:szCs w:val="32"/>
          <w:color w:val="333333"/>
          <w:spacing w:val="8"/>
        </w:rPr>
        <w:t>八、</w:t>
      </w:r>
      <w:r>
        <w:rPr>
          <w:rFonts w:ascii="SimHei" w:hAnsi="SimHei" w:eastAsia="SimHei" w:cs="SimHei"/>
          <w:sz w:val="31"/>
          <w:szCs w:val="31"/>
          <w:spacing w:val="8"/>
        </w:rPr>
        <w:t>国有资产占用情况说明</w:t>
      </w:r>
    </w:p>
    <w:p>
      <w:pPr>
        <w:ind w:left="25" w:right="90" w:firstLine="669"/>
        <w:spacing w:before="163" w:line="371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截至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2023</w:t>
      </w:r>
      <w:r>
        <w:rPr>
          <w:rFonts w:ascii="Times New Roman" w:hAnsi="Times New Roman" w:eastAsia="Times New Roman" w:cs="Times New Roman"/>
          <w:sz w:val="31"/>
          <w:szCs w:val="31"/>
          <w:spacing w:val="30"/>
          <w:w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年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12</w:t>
      </w:r>
      <w:r>
        <w:rPr>
          <w:rFonts w:ascii="Times New Roman" w:hAnsi="Times New Roman" w:eastAsia="Times New Roman" w:cs="Times New Roman"/>
          <w:sz w:val="31"/>
          <w:szCs w:val="31"/>
          <w:spacing w:val="36"/>
          <w:w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月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31  </w:t>
      </w:r>
      <w:r>
        <w:rPr>
          <w:rFonts w:ascii="FangSong" w:hAnsi="FangSong" w:eastAsia="FangSong" w:cs="FangSong"/>
          <w:sz w:val="31"/>
          <w:szCs w:val="31"/>
          <w:spacing w:val="-3"/>
        </w:rPr>
        <w:t>日，本单位共有车辆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23"/>
          <w:w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辆，与上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年持平。其中，副部（省）级及以上领导用车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>0 </w:t>
      </w:r>
      <w:r>
        <w:rPr>
          <w:rFonts w:ascii="FangSong" w:hAnsi="FangSong" w:eastAsia="FangSong" w:cs="FangSong"/>
          <w:sz w:val="31"/>
          <w:szCs w:val="31"/>
          <w:spacing w:val="11"/>
        </w:rPr>
        <w:t>辆，主要负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责人用车</w:t>
      </w: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0 </w:t>
      </w:r>
      <w:r>
        <w:rPr>
          <w:rFonts w:ascii="FangSong" w:hAnsi="FangSong" w:eastAsia="FangSong" w:cs="FangSong"/>
          <w:sz w:val="31"/>
          <w:szCs w:val="31"/>
          <w:spacing w:val="12"/>
        </w:rPr>
        <w:t>辆，机要通信用车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1 </w:t>
      </w:r>
      <w:r>
        <w:rPr>
          <w:rFonts w:ascii="FangSong" w:hAnsi="FangSong" w:eastAsia="FangSong" w:cs="FangSong"/>
          <w:sz w:val="31"/>
          <w:szCs w:val="31"/>
          <w:spacing w:val="12"/>
        </w:rPr>
        <w:t>辆，应急保障用车</w:t>
      </w: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辆，执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法执勤用车</w:t>
      </w: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0 </w:t>
      </w:r>
      <w:r>
        <w:rPr>
          <w:rFonts w:ascii="FangSong" w:hAnsi="FangSong" w:eastAsia="FangSong" w:cs="FangSong"/>
          <w:sz w:val="31"/>
          <w:szCs w:val="31"/>
          <w:spacing w:val="14"/>
        </w:rPr>
        <w:t>辆，特种专业技术用车</w:t>
      </w: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0 </w:t>
      </w:r>
      <w:r>
        <w:rPr>
          <w:rFonts w:ascii="FangSong" w:hAnsi="FangSong" w:eastAsia="FangSong" w:cs="FangSong"/>
          <w:sz w:val="31"/>
          <w:szCs w:val="31"/>
          <w:spacing w:val="14"/>
        </w:rPr>
        <w:t>辆，离</w:t>
      </w:r>
      <w:r>
        <w:rPr>
          <w:rFonts w:ascii="FangSong" w:hAnsi="FangSong" w:eastAsia="FangSong" w:cs="FangSong"/>
          <w:sz w:val="31"/>
          <w:szCs w:val="31"/>
          <w:spacing w:val="13"/>
        </w:rPr>
        <w:t>退休干部用车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3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辆，其他用车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辆。单位价值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100</w:t>
      </w:r>
      <w:r>
        <w:rPr>
          <w:rFonts w:ascii="Times New Roman" w:hAnsi="Times New Roman" w:eastAsia="Times New Roman" w:cs="Times New Roman"/>
          <w:sz w:val="31"/>
          <w:szCs w:val="31"/>
          <w:spacing w:val="24"/>
          <w:w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万元（含）以上设备（不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含车辆）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台（套）。</w:t>
      </w:r>
    </w:p>
    <w:p>
      <w:pPr>
        <w:ind w:left="34"/>
        <w:spacing w:before="3" w:line="226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九、预算绩效情况说明</w:t>
      </w:r>
    </w:p>
    <w:p>
      <w:pPr>
        <w:ind w:left="680"/>
        <w:spacing w:before="279" w:line="226" w:lineRule="auto"/>
        <w:outlineLvl w:val="2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6"/>
        </w:rPr>
        <w:t>（一）预算绩效管理工作开展情况</w:t>
      </w:r>
    </w:p>
    <w:p>
      <w:pPr>
        <w:ind w:left="36" w:firstLine="640"/>
        <w:spacing w:before="158" w:line="37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根据预算绩效管理要求，本单位组织对</w:t>
      </w:r>
      <w:r>
        <w:rPr>
          <w:rFonts w:ascii="FangSong" w:hAnsi="FangSong" w:eastAsia="FangSong" w:cs="FangSong"/>
          <w:sz w:val="31"/>
          <w:szCs w:val="31"/>
          <w:spacing w:val="-6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20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23</w:t>
      </w:r>
      <w:r>
        <w:rPr>
          <w:rFonts w:ascii="Times New Roman" w:hAnsi="Times New Roman" w:eastAsia="Times New Roman" w:cs="Times New Roman"/>
          <w:sz w:val="31"/>
          <w:szCs w:val="31"/>
          <w:spacing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年度一般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2"/>
        </w:rPr>
        <w:t>公共预算项目支出全面开展绩效自评，其中，一级项目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7</w:t>
      </w:r>
      <w:r>
        <w:rPr>
          <w:rFonts w:ascii="Times New Roman" w:hAnsi="Times New Roman" w:eastAsia="Times New Roman" w:cs="Times New Roman"/>
          <w:sz w:val="31"/>
          <w:szCs w:val="31"/>
          <w:spacing w:val="2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个，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二级项目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3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个，共涉及资金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801.3</w:t>
      </w:r>
      <w:r>
        <w:rPr>
          <w:rFonts w:ascii="Times New Roman" w:hAnsi="Times New Roman" w:eastAsia="Times New Roman" w:cs="Times New Roman"/>
          <w:sz w:val="31"/>
          <w:szCs w:val="31"/>
          <w:spacing w:val="2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万元，</w:t>
      </w:r>
      <w:r>
        <w:rPr>
          <w:rFonts w:ascii="FangSong" w:hAnsi="FangSong" w:eastAsia="FangSong" w:cs="FangSong"/>
          <w:sz w:val="31"/>
          <w:szCs w:val="31"/>
          <w:spacing w:val="-7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占一般公共预算项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目支出总额的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100%</w:t>
      </w:r>
      <w:r>
        <w:rPr>
          <w:rFonts w:ascii="FangSong" w:hAnsi="FangSong" w:eastAsia="FangSong" w:cs="FangSong"/>
          <w:sz w:val="31"/>
          <w:szCs w:val="31"/>
          <w:spacing w:val="6"/>
        </w:rPr>
        <w:t>。组织对</w:t>
      </w:r>
      <w:r>
        <w:rPr>
          <w:rFonts w:ascii="FangSong" w:hAnsi="FangSong" w:eastAsia="FangSong" w:cs="FangSong"/>
          <w:sz w:val="31"/>
          <w:szCs w:val="31"/>
          <w:spacing w:val="-6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2023</w:t>
      </w:r>
      <w:r>
        <w:rPr>
          <w:rFonts w:ascii="Times New Roman" w:hAnsi="Times New Roman" w:eastAsia="Times New Roman" w:cs="Times New Roman"/>
          <w:sz w:val="31"/>
          <w:szCs w:val="31"/>
          <w:spacing w:val="30"/>
          <w:w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年度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2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个政</w:t>
      </w:r>
      <w:r>
        <w:rPr>
          <w:rFonts w:ascii="FangSong" w:hAnsi="FangSong" w:eastAsia="FangSong" w:cs="FangSong"/>
          <w:sz w:val="31"/>
          <w:szCs w:val="31"/>
          <w:spacing w:val="5"/>
        </w:rPr>
        <w:t>府性基金预算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项目支出开展绩效自评，共涉及资金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2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万元，</w:t>
      </w:r>
      <w:r>
        <w:rPr>
          <w:rFonts w:ascii="FangSong" w:hAnsi="FangSong" w:eastAsia="FangSong" w:cs="FangSong"/>
          <w:sz w:val="31"/>
          <w:szCs w:val="31"/>
          <w:spacing w:val="-7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占政府性</w:t>
      </w:r>
      <w:r>
        <w:rPr>
          <w:rFonts w:ascii="FangSong" w:hAnsi="FangSong" w:eastAsia="FangSong" w:cs="FangSong"/>
          <w:sz w:val="31"/>
          <w:szCs w:val="31"/>
          <w:spacing w:val="3"/>
        </w:rPr>
        <w:t>基金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预算项目支出总额的</w:t>
      </w:r>
      <w:r>
        <w:rPr>
          <w:rFonts w:ascii="FangSong" w:hAnsi="FangSong" w:eastAsia="FangSong" w:cs="FangSong"/>
          <w:sz w:val="31"/>
          <w:szCs w:val="31"/>
          <w:spacing w:val="-6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0%</w:t>
      </w:r>
      <w:r>
        <w:rPr>
          <w:rFonts w:ascii="FangSong" w:hAnsi="FangSong" w:eastAsia="FangSong" w:cs="FangSong"/>
          <w:sz w:val="31"/>
          <w:szCs w:val="31"/>
          <w:spacing w:val="7"/>
        </w:rPr>
        <w:t>。组织对</w:t>
      </w:r>
      <w:r>
        <w:rPr>
          <w:rFonts w:ascii="FangSong" w:hAnsi="FangSong" w:eastAsia="FangSong" w:cs="FangSong"/>
          <w:sz w:val="31"/>
          <w:szCs w:val="31"/>
          <w:spacing w:val="-6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2023</w:t>
      </w:r>
      <w:r>
        <w:rPr>
          <w:rFonts w:ascii="Times New Roman" w:hAnsi="Times New Roman" w:eastAsia="Times New Roman" w:cs="Times New Roman"/>
          <w:sz w:val="31"/>
          <w:szCs w:val="31"/>
          <w:spacing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年度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2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个国有资</w:t>
      </w:r>
      <w:r>
        <w:rPr>
          <w:rFonts w:ascii="FangSong" w:hAnsi="FangSong" w:eastAsia="FangSong" w:cs="FangSong"/>
          <w:sz w:val="31"/>
          <w:szCs w:val="31"/>
          <w:spacing w:val="6"/>
        </w:rPr>
        <w:t>本经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营预算项目支出开展绩效自评，共涉及资金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2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万元，</w:t>
      </w:r>
      <w:r>
        <w:rPr>
          <w:rFonts w:ascii="FangSong" w:hAnsi="FangSong" w:eastAsia="FangSong" w:cs="FangSong"/>
          <w:sz w:val="31"/>
          <w:szCs w:val="31"/>
          <w:spacing w:val="-7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占</w:t>
      </w:r>
      <w:r>
        <w:rPr>
          <w:rFonts w:ascii="FangSong" w:hAnsi="FangSong" w:eastAsia="FangSong" w:cs="FangSong"/>
          <w:sz w:val="31"/>
          <w:szCs w:val="31"/>
          <w:spacing w:val="3"/>
        </w:rPr>
        <w:t>国有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资本经营预算项目支出总额的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0%</w:t>
      </w:r>
      <w:r>
        <w:rPr>
          <w:rFonts w:ascii="FangSong" w:hAnsi="FangSong" w:eastAsia="FangSong" w:cs="FangSong"/>
          <w:sz w:val="31"/>
          <w:szCs w:val="31"/>
          <w:spacing w:val="6"/>
        </w:rPr>
        <w:t>。</w:t>
      </w:r>
    </w:p>
    <w:p>
      <w:pPr>
        <w:ind w:left="680"/>
        <w:spacing w:before="38" w:line="227" w:lineRule="auto"/>
        <w:outlineLvl w:val="2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6"/>
        </w:rPr>
        <w:t>（二）部门决算中项目绩效自评结果</w:t>
      </w:r>
    </w:p>
    <w:p>
      <w:pPr>
        <w:spacing w:line="227" w:lineRule="auto"/>
        <w:sectPr>
          <w:pgSz w:w="11906" w:h="16839"/>
          <w:pgMar w:top="400" w:right="1711" w:bottom="0" w:left="1785" w:header="0" w:footer="0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left="95" w:right="294" w:firstLine="682"/>
        <w:spacing w:before="101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本单位在今年部门决算公开中反映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7</w:t>
      </w:r>
      <w:r>
        <w:rPr>
          <w:rFonts w:ascii="Times New Roman" w:hAnsi="Times New Roman" w:eastAsia="Times New Roman" w:cs="Times New Roman"/>
          <w:sz w:val="31"/>
          <w:szCs w:val="31"/>
          <w:spacing w:val="2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个项目及其绩效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自评结果。</w:t>
      </w:r>
    </w:p>
    <w:p>
      <w:pPr>
        <w:ind w:left="37" w:right="87" w:firstLine="623"/>
        <w:spacing w:before="2" w:line="371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2023</w:t>
      </w:r>
      <w:r>
        <w:rPr>
          <w:rFonts w:ascii="Times New Roman" w:hAnsi="Times New Roman" w:eastAsia="Times New Roman" w:cs="Times New Roman"/>
          <w:sz w:val="31"/>
          <w:szCs w:val="31"/>
          <w:spacing w:val="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年中央学生资助补助经费预算（直达资金）项目绩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效自评得分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97.5</w:t>
      </w:r>
      <w:r>
        <w:rPr>
          <w:rFonts w:ascii="Times New Roman" w:hAnsi="Times New Roman" w:eastAsia="Times New Roman" w:cs="Times New Roman"/>
          <w:sz w:val="31"/>
          <w:szCs w:val="31"/>
          <w:spacing w:val="2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分（绩效自评表附后</w:t>
      </w:r>
      <w:r>
        <w:rPr>
          <w:rFonts w:ascii="FangSong" w:hAnsi="FangSong" w:eastAsia="FangSong" w:cs="FangSong"/>
          <w:sz w:val="31"/>
          <w:szCs w:val="31"/>
          <w:spacing w:val="-61"/>
        </w:rPr>
        <w:t>），</w:t>
      </w:r>
      <w:r>
        <w:rPr>
          <w:rFonts w:ascii="FangSong" w:hAnsi="FangSong" w:eastAsia="FangSong" w:cs="FangSong"/>
          <w:sz w:val="31"/>
          <w:szCs w:val="31"/>
          <w:spacing w:val="2"/>
        </w:rPr>
        <w:t>全年预算数</w:t>
      </w:r>
      <w:r>
        <w:rPr>
          <w:rFonts w:ascii="FangSong" w:hAnsi="FangSong" w:eastAsia="FangSong" w:cs="FangSong"/>
          <w:sz w:val="31"/>
          <w:szCs w:val="31"/>
          <w:spacing w:val="1"/>
        </w:rPr>
        <w:t>为</w:t>
      </w:r>
      <w:r>
        <w:rPr>
          <w:rFonts w:ascii="FangSong" w:hAnsi="FangSong" w:eastAsia="FangSong" w:cs="FangSong"/>
          <w:sz w:val="31"/>
          <w:szCs w:val="31"/>
          <w:spacing w:val="-6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255.5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万元，执行数为</w:t>
      </w:r>
      <w:r>
        <w:rPr>
          <w:rFonts w:ascii="FangSong" w:hAnsi="FangSong" w:eastAsia="FangSong" w:cs="FangSong"/>
          <w:sz w:val="31"/>
          <w:szCs w:val="31"/>
          <w:spacing w:val="-6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243.12</w:t>
      </w:r>
      <w:r>
        <w:rPr>
          <w:rFonts w:ascii="Times New Roman" w:hAnsi="Times New Roman" w:eastAsia="Times New Roman" w:cs="Times New Roman"/>
          <w:sz w:val="31"/>
          <w:szCs w:val="31"/>
          <w:spacing w:val="2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万元，完成预算的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9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5.2%</w:t>
      </w:r>
      <w:r>
        <w:rPr>
          <w:rFonts w:ascii="FangSong" w:hAnsi="FangSong" w:eastAsia="FangSong" w:cs="FangSong"/>
          <w:sz w:val="31"/>
          <w:szCs w:val="31"/>
          <w:spacing w:val="4"/>
        </w:rPr>
        <w:t>。</w:t>
      </w:r>
    </w:p>
    <w:p>
      <w:pPr>
        <w:ind w:left="34" w:right="87" w:firstLine="627"/>
        <w:spacing w:before="3" w:line="371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2023</w:t>
      </w:r>
      <w:r>
        <w:rPr>
          <w:rFonts w:ascii="Times New Roman" w:hAnsi="Times New Roman" w:eastAsia="Times New Roman" w:cs="Times New Roman"/>
          <w:sz w:val="31"/>
          <w:szCs w:val="31"/>
          <w:spacing w:val="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年学生资助中央补助经费（人社</w:t>
      </w:r>
      <w:r>
        <w:rPr>
          <w:rFonts w:ascii="FangSong" w:hAnsi="FangSong" w:eastAsia="FangSong" w:cs="FangSong"/>
          <w:sz w:val="31"/>
          <w:szCs w:val="31"/>
          <w:spacing w:val="-7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口）项目绩效自评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得分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98</w:t>
      </w:r>
      <w:r>
        <w:rPr>
          <w:rFonts w:ascii="Times New Roman" w:hAnsi="Times New Roman" w:eastAsia="Times New Roman" w:cs="Times New Roman"/>
          <w:sz w:val="31"/>
          <w:szCs w:val="31"/>
          <w:spacing w:val="2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分（绩效自评表附后</w:t>
      </w:r>
      <w:r>
        <w:rPr>
          <w:rFonts w:ascii="FangSong" w:hAnsi="FangSong" w:eastAsia="FangSong" w:cs="FangSong"/>
          <w:sz w:val="31"/>
          <w:szCs w:val="31"/>
          <w:spacing w:val="29"/>
        </w:rPr>
        <w:t>），</w:t>
      </w:r>
      <w:r>
        <w:rPr>
          <w:rFonts w:ascii="FangSong" w:hAnsi="FangSong" w:eastAsia="FangSong" w:cs="FangSong"/>
          <w:sz w:val="31"/>
          <w:szCs w:val="31"/>
          <w:spacing w:val="5"/>
        </w:rPr>
        <w:t>全年预算数为</w:t>
      </w:r>
      <w:r>
        <w:rPr>
          <w:rFonts w:ascii="FangSong" w:hAnsi="FangSong" w:eastAsia="FangSong" w:cs="FangSong"/>
          <w:sz w:val="31"/>
          <w:szCs w:val="31"/>
          <w:spacing w:val="-6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45.5</w:t>
      </w:r>
      <w:r>
        <w:rPr>
          <w:rFonts w:ascii="Times New Roman" w:hAnsi="Times New Roman" w:eastAsia="Times New Roman" w:cs="Times New Roman"/>
          <w:sz w:val="31"/>
          <w:szCs w:val="31"/>
          <w:spacing w:val="2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万元，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执行数为</w:t>
      </w:r>
      <w:r>
        <w:rPr>
          <w:rFonts w:ascii="FangSong" w:hAnsi="FangSong" w:eastAsia="FangSong" w:cs="FangSong"/>
          <w:sz w:val="31"/>
          <w:szCs w:val="31"/>
          <w:spacing w:val="-6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45.5</w:t>
      </w:r>
      <w:r>
        <w:rPr>
          <w:rFonts w:ascii="Times New Roman" w:hAnsi="Times New Roman" w:eastAsia="Times New Roman" w:cs="Times New Roman"/>
          <w:sz w:val="31"/>
          <w:szCs w:val="31"/>
          <w:spacing w:val="2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万元，完成预算的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100%</w:t>
      </w:r>
      <w:r>
        <w:rPr>
          <w:rFonts w:ascii="FangSong" w:hAnsi="FangSong" w:eastAsia="FangSong" w:cs="FangSong"/>
          <w:sz w:val="31"/>
          <w:szCs w:val="31"/>
          <w:spacing w:val="3"/>
        </w:rPr>
        <w:t>。</w:t>
      </w:r>
    </w:p>
    <w:p>
      <w:pPr>
        <w:ind w:left="36" w:right="87" w:firstLine="625"/>
        <w:spacing w:before="3" w:line="371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2023</w:t>
      </w:r>
      <w:r>
        <w:rPr>
          <w:rFonts w:ascii="Times New Roman" w:hAnsi="Times New Roman" w:eastAsia="Times New Roman" w:cs="Times New Roman"/>
          <w:sz w:val="31"/>
          <w:szCs w:val="31"/>
          <w:spacing w:val="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年学生资助中央补助经费（教育</w:t>
      </w:r>
      <w:r>
        <w:rPr>
          <w:rFonts w:ascii="FangSong" w:hAnsi="FangSong" w:eastAsia="FangSong" w:cs="FangSong"/>
          <w:sz w:val="31"/>
          <w:szCs w:val="31"/>
          <w:spacing w:val="-7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口）项目绩效自评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得分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98</w:t>
      </w:r>
      <w:r>
        <w:rPr>
          <w:rFonts w:ascii="Times New Roman" w:hAnsi="Times New Roman" w:eastAsia="Times New Roman" w:cs="Times New Roman"/>
          <w:sz w:val="31"/>
          <w:szCs w:val="31"/>
          <w:spacing w:val="28"/>
          <w:w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分（绩效自评表附后</w:t>
      </w:r>
      <w:r>
        <w:rPr>
          <w:rFonts w:ascii="FangSong" w:hAnsi="FangSong" w:eastAsia="FangSong" w:cs="FangSong"/>
          <w:sz w:val="31"/>
          <w:szCs w:val="31"/>
          <w:spacing w:val="27"/>
        </w:rPr>
        <w:t>），</w:t>
      </w:r>
      <w:r>
        <w:rPr>
          <w:rFonts w:ascii="FangSong" w:hAnsi="FangSong" w:eastAsia="FangSong" w:cs="FangSong"/>
          <w:sz w:val="31"/>
          <w:szCs w:val="31"/>
          <w:spacing w:val="4"/>
        </w:rPr>
        <w:t>全年预算数为</w:t>
      </w:r>
      <w:r>
        <w:rPr>
          <w:rFonts w:ascii="FangSong" w:hAnsi="FangSong" w:eastAsia="FangSong" w:cs="FangSong"/>
          <w:sz w:val="31"/>
          <w:szCs w:val="31"/>
          <w:spacing w:val="-6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4</w:t>
      </w:r>
      <w:r>
        <w:rPr>
          <w:rFonts w:ascii="Times New Roman" w:hAnsi="Times New Roman" w:eastAsia="Times New Roman" w:cs="Times New Roman"/>
          <w:sz w:val="31"/>
          <w:szCs w:val="31"/>
          <w:spacing w:val="2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万元，执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2"/>
        </w:rPr>
        <w:t>行数为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4</w:t>
      </w:r>
      <w:r>
        <w:rPr>
          <w:rFonts w:ascii="Times New Roman" w:hAnsi="Times New Roman" w:eastAsia="Times New Roman" w:cs="Times New Roman"/>
          <w:sz w:val="31"/>
          <w:szCs w:val="31"/>
          <w:spacing w:val="2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万元，完成预算的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100%</w:t>
      </w:r>
      <w:r>
        <w:rPr>
          <w:rFonts w:ascii="FangSong" w:hAnsi="FangSong" w:eastAsia="FangSong" w:cs="FangSong"/>
          <w:sz w:val="31"/>
          <w:szCs w:val="31"/>
          <w:spacing w:val="2"/>
        </w:rPr>
        <w:t>。</w:t>
      </w:r>
    </w:p>
    <w:p>
      <w:pPr>
        <w:ind w:left="37" w:right="88" w:firstLine="623"/>
        <w:spacing w:before="3" w:line="371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2023</w:t>
      </w:r>
      <w:r>
        <w:rPr>
          <w:rFonts w:ascii="Times New Roman" w:hAnsi="Times New Roman" w:eastAsia="Times New Roman" w:cs="Times New Roman"/>
          <w:sz w:val="31"/>
          <w:szCs w:val="31"/>
          <w:spacing w:val="3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年省级现代职业教育发展专项资金（人社</w:t>
      </w:r>
      <w:r>
        <w:rPr>
          <w:rFonts w:ascii="FangSong" w:hAnsi="FangSong" w:eastAsia="FangSong" w:cs="FangSong"/>
          <w:sz w:val="31"/>
          <w:szCs w:val="31"/>
          <w:spacing w:val="-7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口）项目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绩效自评得分</w:t>
      </w:r>
      <w:r>
        <w:rPr>
          <w:rFonts w:ascii="FangSong" w:hAnsi="FangSong" w:eastAsia="FangSong" w:cs="FangSong"/>
          <w:sz w:val="31"/>
          <w:szCs w:val="31"/>
          <w:spacing w:val="-6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98</w:t>
      </w:r>
      <w:r>
        <w:rPr>
          <w:rFonts w:ascii="Times New Roman" w:hAnsi="Times New Roman" w:eastAsia="Times New Roman" w:cs="Times New Roman"/>
          <w:sz w:val="31"/>
          <w:szCs w:val="31"/>
          <w:spacing w:val="23"/>
          <w:w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分（绩效自评表附后</w:t>
      </w:r>
      <w:r>
        <w:rPr>
          <w:rFonts w:ascii="FangSong" w:hAnsi="FangSong" w:eastAsia="FangSong" w:cs="FangSong"/>
          <w:sz w:val="31"/>
          <w:szCs w:val="31"/>
          <w:spacing w:val="-71"/>
          <w:w w:val="82"/>
        </w:rPr>
        <w:t>），</w:t>
      </w:r>
      <w:r>
        <w:rPr>
          <w:rFonts w:ascii="FangSong" w:hAnsi="FangSong" w:eastAsia="FangSong" w:cs="FangSong"/>
          <w:sz w:val="31"/>
          <w:szCs w:val="31"/>
          <w:spacing w:val="-1"/>
        </w:rPr>
        <w:t>全年预算数为</w:t>
      </w:r>
      <w:r>
        <w:rPr>
          <w:rFonts w:ascii="FangSong" w:hAnsi="FangSong" w:eastAsia="FangSong" w:cs="FangSong"/>
          <w:sz w:val="31"/>
          <w:szCs w:val="31"/>
          <w:spacing w:val="-7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421.98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万元，执行数为</w:t>
      </w:r>
      <w:r>
        <w:rPr>
          <w:rFonts w:ascii="FangSong" w:hAnsi="FangSong" w:eastAsia="FangSong" w:cs="FangSong"/>
          <w:sz w:val="31"/>
          <w:szCs w:val="31"/>
          <w:spacing w:val="-6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421.98</w:t>
      </w:r>
      <w:r>
        <w:rPr>
          <w:rFonts w:ascii="Times New Roman" w:hAnsi="Times New Roman" w:eastAsia="Times New Roman" w:cs="Times New Roman"/>
          <w:sz w:val="31"/>
          <w:szCs w:val="31"/>
          <w:spacing w:val="2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万元，完成预算的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100%</w:t>
      </w:r>
      <w:r>
        <w:rPr>
          <w:rFonts w:ascii="FangSong" w:hAnsi="FangSong" w:eastAsia="FangSong" w:cs="FangSong"/>
          <w:sz w:val="31"/>
          <w:szCs w:val="31"/>
          <w:spacing w:val="4"/>
        </w:rPr>
        <w:t>。</w:t>
      </w:r>
    </w:p>
    <w:p>
      <w:pPr>
        <w:ind w:left="37" w:right="90" w:firstLine="623"/>
        <w:spacing w:before="3" w:line="371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2023</w:t>
      </w:r>
      <w:r>
        <w:rPr>
          <w:rFonts w:ascii="Times New Roman" w:hAnsi="Times New Roman" w:eastAsia="Times New Roman" w:cs="Times New Roman"/>
          <w:sz w:val="31"/>
          <w:szCs w:val="31"/>
          <w:spacing w:val="3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年省级现代职业教育发展专项资金（教育</w:t>
      </w:r>
      <w:r>
        <w:rPr>
          <w:rFonts w:ascii="FangSong" w:hAnsi="FangSong" w:eastAsia="FangSong" w:cs="FangSong"/>
          <w:sz w:val="31"/>
          <w:szCs w:val="31"/>
          <w:spacing w:val="-7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口）项目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绩效自评得分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98</w:t>
      </w:r>
      <w:r>
        <w:rPr>
          <w:rFonts w:ascii="Times New Roman" w:hAnsi="Times New Roman" w:eastAsia="Times New Roman" w:cs="Times New Roman"/>
          <w:sz w:val="31"/>
          <w:szCs w:val="31"/>
          <w:spacing w:val="2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分（绩效自评表附后</w:t>
      </w:r>
      <w:r>
        <w:rPr>
          <w:rFonts w:ascii="FangSong" w:hAnsi="FangSong" w:eastAsia="FangSong" w:cs="FangSong"/>
          <w:sz w:val="31"/>
          <w:szCs w:val="31"/>
          <w:spacing w:val="27"/>
        </w:rPr>
        <w:t>），</w:t>
      </w:r>
      <w:r>
        <w:rPr>
          <w:rFonts w:ascii="FangSong" w:hAnsi="FangSong" w:eastAsia="FangSong" w:cs="FangSong"/>
          <w:sz w:val="31"/>
          <w:szCs w:val="31"/>
          <w:spacing w:val="5"/>
        </w:rPr>
        <w:t>全年预算数为</w:t>
      </w:r>
      <w:r>
        <w:rPr>
          <w:rFonts w:ascii="FangSong" w:hAnsi="FangSong" w:eastAsia="FangSong" w:cs="FangSong"/>
          <w:sz w:val="31"/>
          <w:szCs w:val="31"/>
          <w:spacing w:val="-6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20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4"/>
        </w:rPr>
        <w:t>万元，执行数为</w:t>
      </w:r>
      <w:r>
        <w:rPr>
          <w:rFonts w:ascii="FangSong" w:hAnsi="FangSong" w:eastAsia="FangSong" w:cs="FangSong"/>
          <w:sz w:val="31"/>
          <w:szCs w:val="31"/>
          <w:spacing w:val="-6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20</w:t>
      </w:r>
      <w:r>
        <w:rPr>
          <w:rFonts w:ascii="Times New Roman" w:hAnsi="Times New Roman" w:eastAsia="Times New Roman" w:cs="Times New Roman"/>
          <w:sz w:val="31"/>
          <w:szCs w:val="31"/>
          <w:spacing w:val="2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万元，完成预算的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100%</w:t>
      </w:r>
      <w:r>
        <w:rPr>
          <w:rFonts w:ascii="FangSong" w:hAnsi="FangSong" w:eastAsia="FangSong" w:cs="FangSong"/>
          <w:sz w:val="31"/>
          <w:szCs w:val="31"/>
          <w:spacing w:val="4"/>
        </w:rPr>
        <w:t>。</w:t>
      </w:r>
    </w:p>
    <w:p>
      <w:pPr>
        <w:ind w:left="34" w:firstLine="641"/>
        <w:spacing w:before="3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机动车检测维修专技人员水平考试经费项目绩效</w:t>
      </w:r>
      <w:r>
        <w:rPr>
          <w:rFonts w:ascii="FangSong" w:hAnsi="FangSong" w:eastAsia="FangSong" w:cs="FangSong"/>
          <w:sz w:val="31"/>
          <w:szCs w:val="31"/>
          <w:spacing w:val="8"/>
        </w:rPr>
        <w:t>自评</w:t>
      </w:r>
      <w:r>
        <w:rPr>
          <w:rFonts w:ascii="FangSong" w:hAnsi="FangSong" w:eastAsia="FangSong" w:cs="FangSong"/>
          <w:sz w:val="31"/>
          <w:szCs w:val="31"/>
        </w:rPr>
        <w:t xml:space="preserve">   </w:t>
      </w:r>
      <w:r>
        <w:rPr>
          <w:rFonts w:ascii="FangSong" w:hAnsi="FangSong" w:eastAsia="FangSong" w:cs="FangSong"/>
          <w:sz w:val="31"/>
          <w:szCs w:val="31"/>
          <w:spacing w:val="-1"/>
        </w:rPr>
        <w:t>得分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96.39</w:t>
      </w:r>
      <w:r>
        <w:rPr>
          <w:rFonts w:ascii="Times New Roman" w:hAnsi="Times New Roman" w:eastAsia="Times New Roman" w:cs="Times New Roman"/>
          <w:sz w:val="31"/>
          <w:szCs w:val="31"/>
          <w:spacing w:val="2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分（绩效自评表附后</w:t>
      </w:r>
      <w:r>
        <w:rPr>
          <w:rFonts w:ascii="FangSong" w:hAnsi="FangSong" w:eastAsia="FangSong" w:cs="FangSong"/>
          <w:sz w:val="31"/>
          <w:szCs w:val="31"/>
          <w:spacing w:val="-26"/>
        </w:rPr>
        <w:t>），</w:t>
      </w:r>
      <w:r>
        <w:rPr>
          <w:rFonts w:ascii="FangSong" w:hAnsi="FangSong" w:eastAsia="FangSong" w:cs="FangSong"/>
          <w:sz w:val="31"/>
          <w:szCs w:val="31"/>
          <w:spacing w:val="-1"/>
        </w:rPr>
        <w:t>全年预算数为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9.06</w:t>
      </w:r>
      <w:r>
        <w:rPr>
          <w:rFonts w:ascii="Times New Roman" w:hAnsi="Times New Roman" w:eastAsia="Times New Roman" w:cs="Times New Roman"/>
          <w:sz w:val="31"/>
          <w:szCs w:val="31"/>
          <w:spacing w:val="24"/>
          <w:w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万元，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执行数为</w:t>
      </w:r>
      <w:r>
        <w:rPr>
          <w:rFonts w:ascii="FangSong" w:hAnsi="FangSong" w:eastAsia="FangSong" w:cs="FangSong"/>
          <w:sz w:val="31"/>
          <w:szCs w:val="31"/>
          <w:spacing w:val="-4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8.05</w:t>
      </w:r>
      <w:r>
        <w:rPr>
          <w:rFonts w:ascii="Times New Roman" w:hAnsi="Times New Roman" w:eastAsia="Times New Roman" w:cs="Times New Roman"/>
          <w:sz w:val="31"/>
          <w:szCs w:val="31"/>
          <w:spacing w:val="2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万元，完成预算的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88.9%</w:t>
      </w:r>
      <w:r>
        <w:rPr>
          <w:rFonts w:ascii="FangSong" w:hAnsi="FangSong" w:eastAsia="FangSong" w:cs="FangSong"/>
          <w:sz w:val="31"/>
          <w:szCs w:val="31"/>
          <w:spacing w:val="3"/>
        </w:rPr>
        <w:t>。</w:t>
      </w:r>
    </w:p>
    <w:p>
      <w:pPr>
        <w:spacing w:line="371" w:lineRule="auto"/>
        <w:sectPr>
          <w:pgSz w:w="11906" w:h="16839"/>
          <w:pgMar w:top="400" w:right="1711" w:bottom="0" w:left="1785" w:header="0" w:footer="0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ind w:left="38" w:right="81" w:firstLine="643"/>
        <w:spacing w:before="101" w:line="37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公路水运工程试验检测人员考试项目绩效自评得分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98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  </w:t>
      </w:r>
      <w:r>
        <w:rPr>
          <w:rFonts w:ascii="FangSong" w:hAnsi="FangSong" w:eastAsia="FangSong" w:cs="FangSong"/>
          <w:sz w:val="31"/>
          <w:szCs w:val="31"/>
          <w:spacing w:val="6"/>
        </w:rPr>
        <w:t>分（绩效自评表附后</w:t>
      </w:r>
      <w:r>
        <w:rPr>
          <w:rFonts w:ascii="FangSong" w:hAnsi="FangSong" w:eastAsia="FangSong" w:cs="FangSong"/>
          <w:sz w:val="31"/>
          <w:szCs w:val="31"/>
          <w:spacing w:val="25"/>
        </w:rPr>
        <w:t>），</w:t>
      </w:r>
      <w:r>
        <w:rPr>
          <w:rFonts w:ascii="FangSong" w:hAnsi="FangSong" w:eastAsia="FangSong" w:cs="FangSong"/>
          <w:sz w:val="31"/>
          <w:szCs w:val="31"/>
          <w:spacing w:val="6"/>
        </w:rPr>
        <w:t>全年预算数为</w:t>
      </w:r>
      <w:r>
        <w:rPr>
          <w:rFonts w:ascii="FangSong" w:hAnsi="FangSong" w:eastAsia="FangSong" w:cs="FangSong"/>
          <w:sz w:val="31"/>
          <w:szCs w:val="31"/>
          <w:spacing w:val="-7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45.2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6</w:t>
      </w:r>
      <w:r>
        <w:rPr>
          <w:rFonts w:ascii="Times New Roman" w:hAnsi="Times New Roman" w:eastAsia="Times New Roman" w:cs="Times New Roman"/>
          <w:sz w:val="31"/>
          <w:szCs w:val="31"/>
          <w:spacing w:val="2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万元，执行数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为</w:t>
      </w:r>
      <w:r>
        <w:rPr>
          <w:rFonts w:ascii="FangSong" w:hAnsi="FangSong" w:eastAsia="FangSong" w:cs="FangSong"/>
          <w:sz w:val="31"/>
          <w:szCs w:val="31"/>
          <w:spacing w:val="-6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45.26</w:t>
      </w:r>
      <w:r>
        <w:rPr>
          <w:rFonts w:ascii="Times New Roman" w:hAnsi="Times New Roman" w:eastAsia="Times New Roman" w:cs="Times New Roman"/>
          <w:sz w:val="31"/>
          <w:szCs w:val="31"/>
          <w:spacing w:val="2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万元，完成预算的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100%</w:t>
      </w:r>
      <w:r>
        <w:rPr>
          <w:rFonts w:ascii="FangSong" w:hAnsi="FangSong" w:eastAsia="FangSong" w:cs="FangSong"/>
          <w:sz w:val="31"/>
          <w:szCs w:val="31"/>
          <w:spacing w:val="2"/>
        </w:rPr>
        <w:t>。</w:t>
      </w:r>
    </w:p>
    <w:p>
      <w:pPr>
        <w:ind w:left="35" w:right="16" w:firstLine="642"/>
        <w:spacing w:before="3" w:line="370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项目绩效目标完成情况：通过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7</w:t>
      </w:r>
      <w:r>
        <w:rPr>
          <w:rFonts w:ascii="Times New Roman" w:hAnsi="Times New Roman" w:eastAsia="Times New Roman" w:cs="Times New Roman"/>
          <w:sz w:val="31"/>
          <w:szCs w:val="31"/>
          <w:spacing w:val="3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个项目实施，完成了年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初设定的各项绩效目标，合理利用资金，完成学校工作正常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运转，未发现问题。</w:t>
      </w:r>
    </w:p>
    <w:p>
      <w:pPr>
        <w:ind w:left="1008"/>
        <w:spacing w:before="3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附项目支出绩效自评</w:t>
      </w:r>
    </w:p>
    <w:p>
      <w:pPr>
        <w:spacing w:line="228" w:lineRule="auto"/>
        <w:sectPr>
          <w:pgSz w:w="11906" w:h="16839"/>
          <w:pgMar w:top="400" w:right="1785" w:bottom="0" w:left="1785" w:header="0" w:footer="0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spacing w:before="97"/>
        <w:rPr/>
      </w:pPr>
      <w:r/>
    </w:p>
    <w:p>
      <w:pPr>
        <w:spacing w:before="96"/>
        <w:rPr/>
      </w:pPr>
      <w:r/>
    </w:p>
    <w:tbl>
      <w:tblPr>
        <w:tblStyle w:val="TableNormal"/>
        <w:tblW w:w="1478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330"/>
        <w:gridCol w:w="20"/>
        <w:gridCol w:w="1026"/>
        <w:gridCol w:w="1027"/>
        <w:gridCol w:w="1537"/>
        <w:gridCol w:w="1535"/>
        <w:gridCol w:w="1008"/>
        <w:gridCol w:w="20"/>
        <w:gridCol w:w="820"/>
        <w:gridCol w:w="713"/>
        <w:gridCol w:w="1334"/>
        <w:gridCol w:w="1533"/>
        <w:gridCol w:w="1547"/>
        <w:gridCol w:w="1330"/>
      </w:tblGrid>
      <w:tr>
        <w:trPr>
          <w:trHeight w:val="551" w:hRule="atLeast"/>
        </w:trPr>
        <w:tc>
          <w:tcPr>
            <w:tcW w:w="14780" w:type="dxa"/>
            <w:vAlign w:val="top"/>
            <w:gridSpan w:val="14"/>
            <w:tcBorders>
              <w:bottom w:val="single" w:color="B0C4DE" w:sz="4" w:space="0"/>
              <w:left w:val="single" w:color="E9EFF6" w:sz="2" w:space="0"/>
              <w:top w:val="single" w:color="E9EFF6" w:sz="2" w:space="0"/>
            </w:tcBorders>
          </w:tcPr>
          <w:p>
            <w:pPr>
              <w:pStyle w:val="TableText"/>
              <w:ind w:left="5853"/>
              <w:spacing w:before="118" w:line="315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sz w:val="23"/>
                <w:szCs w:val="23"/>
                <w:position w:val="2"/>
              </w:rPr>
              <w:t>202</w:t>
            </w:r>
            <w:r>
              <w:rPr>
                <w:sz w:val="23"/>
                <w:szCs w:val="23"/>
                <w:position w:val="1"/>
              </w:rPr>
              <w:t>3</w:t>
            </w:r>
            <w:r>
              <w:rPr>
                <w:rFonts w:ascii="SimSun" w:hAnsi="SimSun" w:eastAsia="SimSun" w:cs="SimSun"/>
                <w:sz w:val="23"/>
                <w:szCs w:val="23"/>
                <w:position w:val="1"/>
              </w:rPr>
              <w:t>年度预算项目绩效自评表</w:t>
            </w:r>
          </w:p>
        </w:tc>
      </w:tr>
      <w:tr>
        <w:trPr>
          <w:trHeight w:val="267" w:hRule="atLeast"/>
        </w:trPr>
        <w:tc>
          <w:tcPr>
            <w:tcW w:w="1350" w:type="dxa"/>
            <w:vAlign w:val="top"/>
            <w:gridSpan w:val="2"/>
            <w:tcBorders>
              <w:top w:val="single" w:color="B0C4DE" w:sz="4" w:space="0"/>
              <w:left w:val="single" w:color="E9EFF6" w:sz="2" w:space="0"/>
            </w:tcBorders>
          </w:tcPr>
          <w:p>
            <w:pPr>
              <w:ind w:left="250"/>
              <w:spacing w:before="26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</w:rPr>
              <w:t>一、基本情况</w:t>
            </w:r>
          </w:p>
        </w:tc>
        <w:tc>
          <w:tcPr>
            <w:tcW w:w="1026" w:type="dxa"/>
            <w:vAlign w:val="top"/>
            <w:tcBorders>
              <w:right w:val="single" w:color="B0C4DE" w:sz="4" w:space="0"/>
              <w:top w:val="single" w:color="B0C4DE" w:sz="4" w:space="0"/>
            </w:tcBorders>
          </w:tcPr>
          <w:p>
            <w:pPr>
              <w:ind w:left="21"/>
              <w:spacing w:before="26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-2"/>
              </w:rPr>
              <w:t>项目名称</w:t>
            </w:r>
          </w:p>
        </w:tc>
        <w:tc>
          <w:tcPr>
            <w:tcW w:w="2564" w:type="dxa"/>
            <w:vAlign w:val="top"/>
            <w:gridSpan w:val="2"/>
            <w:tcBorders>
              <w:left w:val="single" w:color="B0C4DE" w:sz="4" w:space="0"/>
              <w:bottom w:val="single" w:color="B0C4DE" w:sz="4" w:space="0"/>
              <w:right w:val="single" w:color="B0C4DE" w:sz="4" w:space="0"/>
              <w:top w:val="single" w:color="B0C4DE" w:sz="4" w:space="0"/>
            </w:tcBorders>
          </w:tcPr>
          <w:p>
            <w:pPr>
              <w:spacing w:before="19" w:line="221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</w:rPr>
              <w:t>2023</w:t>
            </w:r>
            <w:r>
              <w:rPr>
                <w:rFonts w:ascii="SimSun" w:hAnsi="SimSun" w:eastAsia="SimSun" w:cs="SimSun"/>
                <w:sz w:val="14"/>
                <w:szCs w:val="14"/>
              </w:rPr>
              <w:t>年中央学生资助补助经费预算（直达</w:t>
            </w:r>
          </w:p>
        </w:tc>
        <w:tc>
          <w:tcPr>
            <w:tcW w:w="1535" w:type="dxa"/>
            <w:vAlign w:val="top"/>
            <w:tcBorders>
              <w:left w:val="single" w:color="B0C4DE" w:sz="4" w:space="0"/>
              <w:top w:val="single" w:color="B0C4DE" w:sz="4" w:space="0"/>
            </w:tcBorders>
          </w:tcPr>
          <w:p>
            <w:pPr>
              <w:ind w:left="22"/>
              <w:spacing w:before="26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-2"/>
              </w:rPr>
              <w:t>项目级次</w:t>
            </w:r>
          </w:p>
        </w:tc>
        <w:tc>
          <w:tcPr>
            <w:tcW w:w="1028" w:type="dxa"/>
            <w:vAlign w:val="top"/>
            <w:gridSpan w:val="2"/>
            <w:tcBorders>
              <w:top w:val="single" w:color="B0C4DE" w:sz="4" w:space="0"/>
            </w:tcBorders>
          </w:tcPr>
          <w:p>
            <w:pPr>
              <w:ind w:left="372"/>
              <w:spacing w:before="26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本级</w:t>
            </w:r>
          </w:p>
        </w:tc>
        <w:tc>
          <w:tcPr>
            <w:tcW w:w="1533" w:type="dxa"/>
            <w:vAlign w:val="top"/>
            <w:gridSpan w:val="2"/>
            <w:tcBorders>
              <w:right w:val="single" w:color="B0C4DE" w:sz="4" w:space="0"/>
              <w:top w:val="single" w:color="B0C4DE" w:sz="4" w:space="0"/>
            </w:tcBorders>
          </w:tcPr>
          <w:p>
            <w:pPr>
              <w:ind w:left="28"/>
              <w:spacing w:before="26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-1"/>
              </w:rPr>
              <w:t>实施主管单位</w:t>
            </w:r>
          </w:p>
        </w:tc>
        <w:tc>
          <w:tcPr>
            <w:tcW w:w="2867" w:type="dxa"/>
            <w:vAlign w:val="top"/>
            <w:gridSpan w:val="2"/>
            <w:tcBorders>
              <w:left w:val="single" w:color="B0C4DE" w:sz="4" w:space="0"/>
              <w:bottom w:val="single" w:color="B0C4DE" w:sz="4" w:space="0"/>
              <w:right w:val="single" w:color="B0C4DE" w:sz="4" w:space="0"/>
              <w:top w:val="single" w:color="B0C4DE" w:sz="4" w:space="0"/>
            </w:tcBorders>
          </w:tcPr>
          <w:p>
            <w:pPr>
              <w:ind w:left="29"/>
              <w:spacing w:before="19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</w:rPr>
              <w:t>348003</w:t>
            </w:r>
            <w:r>
              <w:rPr>
                <w:rFonts w:ascii="Calibri" w:hAnsi="Calibri" w:eastAsia="Calibri" w:cs="Calibri"/>
                <w:sz w:val="14"/>
                <w:szCs w:val="14"/>
                <w:spacing w:val="25"/>
              </w:rPr>
              <w:t xml:space="preserve"> </w:t>
            </w:r>
            <w:r>
              <w:rPr>
                <w:rFonts w:ascii="Calibri" w:hAnsi="Calibri" w:eastAsia="Calibri" w:cs="Calibri"/>
                <w:sz w:val="14"/>
                <w:szCs w:val="14"/>
              </w:rPr>
              <w:t>- </w:t>
            </w:r>
            <w:r>
              <w:rPr>
                <w:rFonts w:ascii="SimSun" w:hAnsi="SimSun" w:eastAsia="SimSun" w:cs="SimSun"/>
                <w:sz w:val="14"/>
                <w:szCs w:val="14"/>
              </w:rPr>
              <w:t>河北省交通职业技术学校</w:t>
            </w:r>
          </w:p>
        </w:tc>
        <w:tc>
          <w:tcPr>
            <w:tcW w:w="1547" w:type="dxa"/>
            <w:vAlign w:val="top"/>
            <w:tcBorders>
              <w:left w:val="single" w:color="B0C4DE" w:sz="4" w:space="0"/>
              <w:right w:val="single" w:color="B0C4DE" w:sz="4" w:space="0"/>
              <w:top w:val="single" w:color="B0C4DE" w:sz="4" w:space="0"/>
            </w:tcBorders>
          </w:tcPr>
          <w:p>
            <w:pPr>
              <w:ind w:left="32"/>
              <w:spacing w:before="26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-1"/>
              </w:rPr>
              <w:t>金额单位</w:t>
            </w:r>
          </w:p>
        </w:tc>
        <w:tc>
          <w:tcPr>
            <w:tcW w:w="1330" w:type="dxa"/>
            <w:vAlign w:val="top"/>
            <w:tcBorders>
              <w:left w:val="single" w:color="B0C4DE" w:sz="4" w:space="0"/>
              <w:bottom w:val="single" w:color="B0C4DE" w:sz="4" w:space="0"/>
              <w:top w:val="single" w:color="B0C4DE" w:sz="4" w:space="0"/>
            </w:tcBorders>
          </w:tcPr>
          <w:p>
            <w:pPr>
              <w:ind w:left="26"/>
              <w:spacing w:before="26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drawing>
                <wp:anchor distT="0" distB="0" distL="0" distR="0" simplePos="0" relativeHeight="251817984" behindDoc="1" locked="0" layoutInCell="1" allowOverlap="1">
                  <wp:simplePos x="0" y="0"/>
                  <wp:positionH relativeFrom="rightMargin">
                    <wp:posOffset>-5968</wp:posOffset>
                  </wp:positionH>
                  <wp:positionV relativeFrom="topMargin">
                    <wp:posOffset>-11303</wp:posOffset>
                  </wp:positionV>
                  <wp:extent cx="7619" cy="181355"/>
                  <wp:effectExtent l="0" t="0" r="0" b="0"/>
                  <wp:wrapNone/>
                  <wp:docPr id="18" name="IM 1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8" name="IM 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7619" cy="181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imSun" w:hAnsi="SimSun" w:eastAsia="SimSun" w:cs="SimSun"/>
                <w:sz w:val="14"/>
                <w:szCs w:val="14"/>
                <w:spacing w:val="-4"/>
              </w:rPr>
              <w:t>万元</w:t>
            </w:r>
          </w:p>
        </w:tc>
      </w:tr>
      <w:tr>
        <w:trPr>
          <w:trHeight w:val="262" w:hRule="atLeast"/>
        </w:trPr>
        <w:tc>
          <w:tcPr>
            <w:tcW w:w="1350" w:type="dxa"/>
            <w:vAlign w:val="top"/>
            <w:gridSpan w:val="2"/>
            <w:vMerge w:val="restart"/>
            <w:tcBorders>
              <w:left w:val="single" w:color="E9EFF6" w:sz="2" w:space="0"/>
              <w:bottom w:val="nil"/>
            </w:tcBorders>
          </w:tcPr>
          <w:p>
            <w:pPr>
              <w:ind w:left="107"/>
              <w:spacing w:before="23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二、预算执行情况</w:t>
            </w:r>
          </w:p>
        </w:tc>
        <w:tc>
          <w:tcPr>
            <w:tcW w:w="2053" w:type="dxa"/>
            <w:vAlign w:val="top"/>
            <w:gridSpan w:val="2"/>
            <w:tcBorders>
              <w:top w:val="single" w:color="000000" w:sz="4" w:space="0"/>
            </w:tcBorders>
          </w:tcPr>
          <w:p>
            <w:pPr>
              <w:ind w:left="332"/>
              <w:spacing w:before="16" w:line="214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预算安排情况</w:t>
            </w:r>
            <w:r>
              <w:rPr>
                <w:rFonts w:ascii="Calibri" w:hAnsi="Calibri" w:eastAsia="Calibri" w:cs="Calibri"/>
                <w:sz w:val="14"/>
                <w:szCs w:val="14"/>
                <w:spacing w:val="2"/>
              </w:rPr>
              <w:t>(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调整后</w:t>
            </w:r>
            <w:r>
              <w:rPr>
                <w:rFonts w:ascii="Calibri" w:hAnsi="Calibri" w:eastAsia="Calibri" w:cs="Calibri"/>
                <w:sz w:val="14"/>
                <w:szCs w:val="14"/>
                <w:spacing w:val="2"/>
              </w:rPr>
              <w:t>)</w:t>
            </w:r>
          </w:p>
        </w:tc>
        <w:tc>
          <w:tcPr>
            <w:tcW w:w="4100" w:type="dxa"/>
            <w:vAlign w:val="top"/>
            <w:gridSpan w:val="4"/>
          </w:tcPr>
          <w:p>
            <w:pPr>
              <w:ind w:left="1623"/>
              <w:spacing w:before="23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资金到位情况</w:t>
            </w:r>
          </w:p>
        </w:tc>
        <w:tc>
          <w:tcPr>
            <w:tcW w:w="4400" w:type="dxa"/>
            <w:vAlign w:val="top"/>
            <w:gridSpan w:val="4"/>
            <w:tcBorders>
              <w:bottom w:val="single" w:color="B0C4DE" w:sz="4" w:space="0"/>
              <w:top w:val="single" w:color="B0C4DE" w:sz="4" w:space="0"/>
            </w:tcBorders>
          </w:tcPr>
          <w:p>
            <w:pPr>
              <w:ind w:left="1780"/>
              <w:spacing w:before="23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资金执行情况</w:t>
            </w:r>
          </w:p>
        </w:tc>
        <w:tc>
          <w:tcPr>
            <w:tcW w:w="2877" w:type="dxa"/>
            <w:vAlign w:val="top"/>
            <w:gridSpan w:val="2"/>
          </w:tcPr>
          <w:p>
            <w:pPr>
              <w:ind w:left="920"/>
              <w:spacing w:before="16" w:line="214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预算执行进度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(%)</w:t>
            </w:r>
          </w:p>
        </w:tc>
      </w:tr>
      <w:tr>
        <w:trPr>
          <w:trHeight w:val="263" w:hRule="atLeast"/>
        </w:trPr>
        <w:tc>
          <w:tcPr>
            <w:tcW w:w="1350" w:type="dxa"/>
            <w:vAlign w:val="top"/>
            <w:gridSpan w:val="2"/>
            <w:vMerge w:val="continue"/>
            <w:tcBorders>
              <w:left w:val="single" w:color="E9EFF6" w:sz="2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26" w:type="dxa"/>
            <w:vAlign w:val="top"/>
          </w:tcPr>
          <w:p>
            <w:pPr>
              <w:ind w:left="20"/>
              <w:spacing w:before="25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-2"/>
              </w:rPr>
              <w:t>预算数</w:t>
            </w:r>
          </w:p>
        </w:tc>
        <w:tc>
          <w:tcPr>
            <w:tcW w:w="1027" w:type="dxa"/>
            <w:vAlign w:val="top"/>
          </w:tcPr>
          <w:p>
            <w:pPr>
              <w:ind w:left="303"/>
              <w:spacing w:before="47" w:line="182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</w:rPr>
              <w:t>255.500000</w:t>
            </w:r>
          </w:p>
        </w:tc>
        <w:tc>
          <w:tcPr>
            <w:tcW w:w="1537" w:type="dxa"/>
            <w:vAlign w:val="top"/>
          </w:tcPr>
          <w:p>
            <w:pPr>
              <w:ind w:left="24"/>
              <w:spacing w:before="25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-3"/>
              </w:rPr>
              <w:t>到位数</w:t>
            </w:r>
          </w:p>
        </w:tc>
        <w:tc>
          <w:tcPr>
            <w:tcW w:w="2543" w:type="dxa"/>
            <w:vAlign w:val="top"/>
            <w:gridSpan w:val="2"/>
            <w:tcBorders>
              <w:right w:val="single" w:color="B0C4DE" w:sz="4" w:space="0"/>
            </w:tcBorders>
          </w:tcPr>
          <w:p>
            <w:pPr>
              <w:ind w:right="14"/>
              <w:spacing w:before="47" w:line="182" w:lineRule="auto"/>
              <w:jc w:val="right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</w:rPr>
              <w:t>255.500000</w:t>
            </w:r>
          </w:p>
        </w:tc>
        <w:tc>
          <w:tcPr>
            <w:tcW w:w="1553" w:type="dxa"/>
            <w:vAlign w:val="top"/>
            <w:gridSpan w:val="3"/>
            <w:tcBorders>
              <w:left w:val="single" w:color="B0C4DE" w:sz="4" w:space="0"/>
              <w:right w:val="single" w:color="B0C4DE" w:sz="4" w:space="0"/>
            </w:tcBorders>
          </w:tcPr>
          <w:p>
            <w:pPr>
              <w:ind w:left="42"/>
              <w:spacing w:before="25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-2"/>
              </w:rPr>
              <w:t>执行数</w:t>
            </w:r>
          </w:p>
        </w:tc>
        <w:tc>
          <w:tcPr>
            <w:tcW w:w="2867" w:type="dxa"/>
            <w:vAlign w:val="top"/>
            <w:gridSpan w:val="2"/>
            <w:tcBorders>
              <w:left w:val="single" w:color="B0C4DE" w:sz="4" w:space="0"/>
              <w:bottom w:val="single" w:color="B0C4DE" w:sz="4" w:space="0"/>
              <w:right w:val="single" w:color="B0C4DE" w:sz="4" w:space="0"/>
              <w:top w:val="single" w:color="B0C4DE" w:sz="4" w:space="0"/>
            </w:tcBorders>
          </w:tcPr>
          <w:p>
            <w:pPr>
              <w:ind w:left="2154"/>
              <w:spacing w:before="47" w:line="182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</w:rPr>
              <w:t>243.120000</w:t>
            </w:r>
          </w:p>
        </w:tc>
        <w:tc>
          <w:tcPr>
            <w:tcW w:w="2877" w:type="dxa"/>
            <w:vAlign w:val="top"/>
            <w:gridSpan w:val="2"/>
            <w:vMerge w:val="restart"/>
            <w:tcBorders>
              <w:left w:val="single" w:color="B0C4DE" w:sz="4" w:space="0"/>
              <w:bottom w:val="nil"/>
            </w:tcBorders>
          </w:tcPr>
          <w:p>
            <w:pPr>
              <w:ind w:left="31"/>
              <w:spacing w:before="47" w:line="182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  <w:spacing w:val="-1"/>
              </w:rPr>
              <w:t>95.15</w:t>
            </w:r>
          </w:p>
        </w:tc>
      </w:tr>
      <w:tr>
        <w:trPr>
          <w:trHeight w:val="263" w:hRule="atLeast"/>
        </w:trPr>
        <w:tc>
          <w:tcPr>
            <w:tcW w:w="1350" w:type="dxa"/>
            <w:vAlign w:val="top"/>
            <w:gridSpan w:val="2"/>
            <w:vMerge w:val="continue"/>
            <w:tcBorders>
              <w:left w:val="single" w:color="E9EFF6" w:sz="2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26" w:type="dxa"/>
            <w:vAlign w:val="top"/>
          </w:tcPr>
          <w:p>
            <w:pPr>
              <w:pStyle w:val="TableText"/>
              <w:ind w:left="20"/>
              <w:spacing w:before="21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</w:rPr>
              <w:t>其中</w:t>
            </w:r>
            <w:r>
              <w:rPr>
                <w:sz w:val="14"/>
                <w:szCs w:val="14"/>
                <w:b/>
                <w:bCs/>
              </w:rPr>
              <w:t>:</w:t>
            </w:r>
            <w:r>
              <w:rPr>
                <w:rFonts w:ascii="SimSun" w:hAnsi="SimSun" w:eastAsia="SimSun" w:cs="SimSun"/>
                <w:sz w:val="14"/>
                <w:szCs w:val="14"/>
                <w:b/>
                <w:bCs/>
              </w:rPr>
              <w:t>财政资金</w:t>
            </w:r>
          </w:p>
        </w:tc>
        <w:tc>
          <w:tcPr>
            <w:tcW w:w="1027" w:type="dxa"/>
            <w:vAlign w:val="top"/>
          </w:tcPr>
          <w:p>
            <w:pPr>
              <w:ind w:left="303"/>
              <w:spacing w:before="47" w:line="182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</w:rPr>
              <w:t>255.500000</w:t>
            </w:r>
          </w:p>
        </w:tc>
        <w:tc>
          <w:tcPr>
            <w:tcW w:w="1537" w:type="dxa"/>
            <w:vAlign w:val="top"/>
          </w:tcPr>
          <w:p>
            <w:pPr>
              <w:pStyle w:val="TableText"/>
              <w:ind w:left="21"/>
              <w:spacing w:before="21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</w:rPr>
              <w:t>其中</w:t>
            </w:r>
            <w:r>
              <w:rPr>
                <w:sz w:val="14"/>
                <w:szCs w:val="14"/>
                <w:b/>
                <w:bCs/>
              </w:rPr>
              <w:t>:</w:t>
            </w:r>
            <w:r>
              <w:rPr>
                <w:rFonts w:ascii="SimSun" w:hAnsi="SimSun" w:eastAsia="SimSun" w:cs="SimSun"/>
                <w:sz w:val="14"/>
                <w:szCs w:val="14"/>
                <w:b/>
                <w:bCs/>
              </w:rPr>
              <w:t>财政资金</w:t>
            </w:r>
          </w:p>
        </w:tc>
        <w:tc>
          <w:tcPr>
            <w:tcW w:w="2543" w:type="dxa"/>
            <w:vAlign w:val="top"/>
            <w:gridSpan w:val="2"/>
            <w:tcBorders>
              <w:right w:val="single" w:color="B0C4DE" w:sz="4" w:space="0"/>
            </w:tcBorders>
          </w:tcPr>
          <w:p>
            <w:pPr>
              <w:ind w:right="14"/>
              <w:spacing w:before="47" w:line="182" w:lineRule="auto"/>
              <w:jc w:val="right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</w:rPr>
              <w:t>255.500000</w:t>
            </w:r>
          </w:p>
        </w:tc>
        <w:tc>
          <w:tcPr>
            <w:tcW w:w="1553" w:type="dxa"/>
            <w:vAlign w:val="top"/>
            <w:gridSpan w:val="3"/>
            <w:tcBorders>
              <w:left w:val="single" w:color="B0C4DE" w:sz="4" w:space="0"/>
              <w:right w:val="single" w:color="B0C4DE" w:sz="4" w:space="0"/>
            </w:tcBorders>
          </w:tcPr>
          <w:p>
            <w:pPr>
              <w:pStyle w:val="TableText"/>
              <w:ind w:left="42"/>
              <w:spacing w:before="21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</w:rPr>
              <w:t>其中</w:t>
            </w:r>
            <w:r>
              <w:rPr>
                <w:sz w:val="14"/>
                <w:szCs w:val="14"/>
                <w:b/>
                <w:bCs/>
              </w:rPr>
              <w:t>:</w:t>
            </w:r>
            <w:r>
              <w:rPr>
                <w:rFonts w:ascii="SimSun" w:hAnsi="SimSun" w:eastAsia="SimSun" w:cs="SimSun"/>
                <w:sz w:val="14"/>
                <w:szCs w:val="14"/>
                <w:b/>
                <w:bCs/>
              </w:rPr>
              <w:t>财政资金</w:t>
            </w:r>
          </w:p>
        </w:tc>
        <w:tc>
          <w:tcPr>
            <w:tcW w:w="2867" w:type="dxa"/>
            <w:vAlign w:val="top"/>
            <w:gridSpan w:val="2"/>
            <w:tcBorders>
              <w:left w:val="single" w:color="B0C4DE" w:sz="4" w:space="0"/>
              <w:bottom w:val="single" w:color="B0C4DE" w:sz="4" w:space="0"/>
              <w:right w:val="single" w:color="B0C4DE" w:sz="4" w:space="0"/>
              <w:top w:val="single" w:color="B0C4DE" w:sz="4" w:space="0"/>
            </w:tcBorders>
          </w:tcPr>
          <w:p>
            <w:pPr>
              <w:ind w:left="2154"/>
              <w:spacing w:before="47" w:line="182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</w:rPr>
              <w:t>243.120000</w:t>
            </w:r>
          </w:p>
        </w:tc>
        <w:tc>
          <w:tcPr>
            <w:tcW w:w="2877" w:type="dxa"/>
            <w:vAlign w:val="top"/>
            <w:gridSpan w:val="2"/>
            <w:vMerge w:val="continue"/>
            <w:tcBorders>
              <w:left w:val="single" w:color="B0C4DE" w:sz="4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5" w:hRule="atLeast"/>
        </w:trPr>
        <w:tc>
          <w:tcPr>
            <w:tcW w:w="1350" w:type="dxa"/>
            <w:vAlign w:val="top"/>
            <w:gridSpan w:val="2"/>
            <w:vMerge w:val="continue"/>
            <w:tcBorders>
              <w:left w:val="single" w:color="E9EFF6" w:sz="2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26" w:type="dxa"/>
            <w:vAlign w:val="top"/>
          </w:tcPr>
          <w:p>
            <w:pPr>
              <w:ind w:left="20"/>
              <w:spacing w:before="26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-3"/>
              </w:rPr>
              <w:t>其他</w:t>
            </w:r>
          </w:p>
        </w:tc>
        <w:tc>
          <w:tcPr>
            <w:tcW w:w="1027" w:type="dxa"/>
            <w:vAlign w:val="top"/>
          </w:tcPr>
          <w:p>
            <w:pPr>
              <w:ind w:left="924"/>
              <w:spacing w:before="48" w:line="182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</w:rPr>
              <w:t>0</w:t>
            </w:r>
          </w:p>
        </w:tc>
        <w:tc>
          <w:tcPr>
            <w:tcW w:w="1537" w:type="dxa"/>
            <w:vAlign w:val="top"/>
          </w:tcPr>
          <w:p>
            <w:pPr>
              <w:ind w:left="21"/>
              <w:spacing w:before="26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-3"/>
              </w:rPr>
              <w:t>其他</w:t>
            </w:r>
          </w:p>
        </w:tc>
        <w:tc>
          <w:tcPr>
            <w:tcW w:w="2543" w:type="dxa"/>
            <w:vAlign w:val="top"/>
            <w:gridSpan w:val="2"/>
            <w:tcBorders>
              <w:right w:val="single" w:color="B0C4DE" w:sz="4" w:space="0"/>
            </w:tcBorders>
          </w:tcPr>
          <w:p>
            <w:pPr>
              <w:spacing w:before="48" w:line="182" w:lineRule="auto"/>
              <w:jc w:val="right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  <w:spacing w:val="-5"/>
              </w:rPr>
              <w:t>0</w:t>
            </w:r>
          </w:p>
        </w:tc>
        <w:tc>
          <w:tcPr>
            <w:tcW w:w="1553" w:type="dxa"/>
            <w:vAlign w:val="top"/>
            <w:gridSpan w:val="3"/>
            <w:tcBorders>
              <w:left w:val="single" w:color="B0C4DE" w:sz="4" w:space="0"/>
              <w:right w:val="single" w:color="B0C4DE" w:sz="4" w:space="0"/>
            </w:tcBorders>
          </w:tcPr>
          <w:p>
            <w:pPr>
              <w:ind w:left="42"/>
              <w:spacing w:before="26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-3"/>
              </w:rPr>
              <w:t>其他</w:t>
            </w:r>
          </w:p>
        </w:tc>
        <w:tc>
          <w:tcPr>
            <w:tcW w:w="2867" w:type="dxa"/>
            <w:vAlign w:val="top"/>
            <w:gridSpan w:val="2"/>
            <w:tcBorders>
              <w:left w:val="single" w:color="B0C4DE" w:sz="4" w:space="0"/>
              <w:bottom w:val="single" w:color="B0C4DE" w:sz="4" w:space="0"/>
              <w:right w:val="single" w:color="B0C4DE" w:sz="4" w:space="0"/>
              <w:top w:val="single" w:color="B0C4DE" w:sz="4" w:space="0"/>
            </w:tcBorders>
          </w:tcPr>
          <w:p>
            <w:pPr>
              <w:ind w:right="10"/>
              <w:spacing w:before="48" w:line="182" w:lineRule="auto"/>
              <w:jc w:val="right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</w:rPr>
              <w:t>0</w:t>
            </w:r>
          </w:p>
        </w:tc>
        <w:tc>
          <w:tcPr>
            <w:tcW w:w="2877" w:type="dxa"/>
            <w:vAlign w:val="top"/>
            <w:gridSpan w:val="2"/>
            <w:vMerge w:val="continue"/>
            <w:tcBorders>
              <w:left w:val="single" w:color="B0C4DE" w:sz="4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57" w:hRule="atLeast"/>
        </w:trPr>
        <w:tc>
          <w:tcPr>
            <w:tcW w:w="1350" w:type="dxa"/>
            <w:vAlign w:val="top"/>
            <w:gridSpan w:val="2"/>
            <w:tcBorders>
              <w:bottom w:val="nil"/>
              <w:left w:val="single" w:color="E9EFF6" w:sz="2" w:space="0"/>
            </w:tcBorders>
          </w:tcPr>
          <w:p>
            <w:pPr>
              <w:ind w:left="104"/>
              <w:spacing w:before="25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4"/>
              </w:rPr>
              <w:t>三、</w:t>
            </w:r>
            <w:r>
              <w:rPr>
                <w:rFonts w:ascii="SimSun" w:hAnsi="SimSun" w:eastAsia="SimSun" w:cs="SimSun"/>
                <w:sz w:val="14"/>
                <w:szCs w:val="14"/>
                <w:spacing w:val="-28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-4"/>
              </w:rPr>
              <w:t>目标完成情况</w:t>
            </w:r>
          </w:p>
        </w:tc>
        <w:tc>
          <w:tcPr>
            <w:tcW w:w="5125" w:type="dxa"/>
            <w:vAlign w:val="top"/>
            <w:gridSpan w:val="4"/>
            <w:tcBorders>
              <w:bottom w:val="single" w:color="B0C4DE" w:sz="4" w:space="0"/>
            </w:tcBorders>
          </w:tcPr>
          <w:p>
            <w:pPr>
              <w:ind w:left="2129"/>
              <w:spacing w:before="25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</w:rPr>
              <w:t>年度预期目标</w:t>
            </w:r>
          </w:p>
        </w:tc>
        <w:tc>
          <w:tcPr>
            <w:tcW w:w="5428" w:type="dxa"/>
            <w:vAlign w:val="top"/>
            <w:gridSpan w:val="6"/>
            <w:tcBorders>
              <w:bottom w:val="single" w:color="B0C4DE" w:sz="4" w:space="0"/>
            </w:tcBorders>
          </w:tcPr>
          <w:p>
            <w:pPr>
              <w:ind w:left="2291"/>
              <w:spacing w:before="25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</w:rPr>
              <w:t>具体完成情况</w:t>
            </w:r>
          </w:p>
        </w:tc>
        <w:tc>
          <w:tcPr>
            <w:tcW w:w="2877" w:type="dxa"/>
            <w:vAlign w:val="top"/>
            <w:gridSpan w:val="2"/>
            <w:vMerge w:val="restart"/>
            <w:tcBorders>
              <w:top w:val="single" w:color="B0C4DE" w:sz="2" w:space="0"/>
              <w:bottom w:val="nil"/>
            </w:tcBorders>
          </w:tcPr>
          <w:p>
            <w:pPr>
              <w:ind w:left="995"/>
              <w:spacing w:before="17" w:line="214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w:drawing>
                <wp:anchor distT="0" distB="0" distL="0" distR="0" simplePos="0" relativeHeight="251807744" behindDoc="1" locked="0" layoutInCell="1" allowOverlap="1">
                  <wp:simplePos x="0" y="0"/>
                  <wp:positionH relativeFrom="rightMargin">
                    <wp:posOffset>-1822576</wp:posOffset>
                  </wp:positionH>
                  <wp:positionV relativeFrom="topMargin">
                    <wp:posOffset>161163</wp:posOffset>
                  </wp:positionV>
                  <wp:extent cx="1824227" cy="9143"/>
                  <wp:effectExtent l="0" t="0" r="0" b="0"/>
                  <wp:wrapNone/>
                  <wp:docPr id="20" name="IM 2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0" name="IM 2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824227" cy="9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806720" behindDoc="1" locked="0" layoutInCell="1" allowOverlap="1">
                  <wp:simplePos x="0" y="0"/>
                  <wp:positionH relativeFrom="rightMargin">
                    <wp:posOffset>-1822576</wp:posOffset>
                  </wp:positionH>
                  <wp:positionV relativeFrom="topMargin">
                    <wp:posOffset>334898</wp:posOffset>
                  </wp:positionV>
                  <wp:extent cx="1824227" cy="9144"/>
                  <wp:effectExtent l="0" t="0" r="0" b="0"/>
                  <wp:wrapNone/>
                  <wp:docPr id="22" name="IM 2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2" name="IM 2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824227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总体完成率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(%)</w:t>
            </w:r>
          </w:p>
          <w:p>
            <w:pPr>
              <w:ind w:left="2459"/>
              <w:spacing w:before="140" w:line="182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  <w:spacing w:val="-2"/>
              </w:rPr>
              <w:t>100.00</w:t>
            </w:r>
          </w:p>
          <w:p>
            <w:pPr>
              <w:ind w:left="205"/>
              <w:spacing w:before="122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单项指标完成情况</w:t>
            </w:r>
            <w:r>
              <w:rPr>
                <w:rFonts w:ascii="SimSun" w:hAnsi="SimSun" w:eastAsia="SimSun" w:cs="SimSun"/>
                <w:sz w:val="14"/>
                <w:szCs w:val="14"/>
                <w:spacing w:val="8"/>
              </w:rPr>
              <w:t xml:space="preserve">        </w:t>
            </w: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自评得分</w:t>
            </w:r>
          </w:p>
        </w:tc>
      </w:tr>
      <w:tr>
        <w:trPr>
          <w:trHeight w:val="264" w:hRule="atLeast"/>
        </w:trPr>
        <w:tc>
          <w:tcPr>
            <w:tcW w:w="1330" w:type="dxa"/>
            <w:vAlign w:val="top"/>
            <w:vMerge w:val="restart"/>
            <w:tcBorders>
              <w:right w:val="single" w:color="B0C4DE" w:sz="4" w:space="0"/>
              <w:top w:val="nil"/>
              <w:left w:val="single" w:color="E9EFF6" w:sz="2" w:space="0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145" w:type="dxa"/>
            <w:vAlign w:val="top"/>
            <w:gridSpan w:val="5"/>
            <w:tcBorders>
              <w:left w:val="single" w:color="B0C4DE" w:sz="4" w:space="0"/>
              <w:bottom w:val="single" w:color="B0C4DE" w:sz="4" w:space="0"/>
              <w:right w:val="single" w:color="B0C4DE" w:sz="4" w:space="0"/>
              <w:top w:val="single" w:color="B0C4DE" w:sz="4" w:space="0"/>
            </w:tcBorders>
          </w:tcPr>
          <w:p>
            <w:pPr>
              <w:ind w:left="38"/>
              <w:spacing w:before="24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</w:rPr>
              <w:t>用于学校人员</w:t>
            </w:r>
            <w:r>
              <w:rPr>
                <w:rFonts w:ascii="SimSun" w:hAnsi="SimSun" w:eastAsia="SimSun" w:cs="SimSun"/>
                <w:sz w:val="14"/>
                <w:szCs w:val="14"/>
                <w:spacing w:val="-33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</w:rPr>
              <w:t>、水、电、暖等日常支出</w:t>
            </w:r>
            <w:r>
              <w:rPr>
                <w:rFonts w:ascii="SimSun" w:hAnsi="SimSun" w:eastAsia="SimSun" w:cs="SimSun"/>
                <w:sz w:val="14"/>
                <w:szCs w:val="14"/>
                <w:spacing w:val="-39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</w:rPr>
              <w:t>，保障学校有序运转。</w:t>
            </w:r>
          </w:p>
        </w:tc>
        <w:tc>
          <w:tcPr>
            <w:tcW w:w="5428" w:type="dxa"/>
            <w:vAlign w:val="top"/>
            <w:gridSpan w:val="6"/>
            <w:tcBorders>
              <w:left w:val="single" w:color="B0C4DE" w:sz="4" w:space="0"/>
              <w:bottom w:val="single" w:color="B0C4DE" w:sz="4" w:space="0"/>
              <w:top w:val="single" w:color="B0C4DE" w:sz="4" w:space="0"/>
            </w:tcBorders>
          </w:tcPr>
          <w:p>
            <w:pPr>
              <w:ind w:left="38"/>
              <w:spacing w:before="31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</w:rPr>
              <w:t>已完成学校人员</w:t>
            </w:r>
            <w:r>
              <w:rPr>
                <w:rFonts w:ascii="SimSun" w:hAnsi="SimSun" w:eastAsia="SimSun" w:cs="SimSun"/>
                <w:sz w:val="14"/>
                <w:szCs w:val="14"/>
                <w:spacing w:val="-39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</w:rPr>
              <w:t>、水、电、暖等日常支出</w:t>
            </w:r>
            <w:r>
              <w:rPr>
                <w:rFonts w:ascii="SimSun" w:hAnsi="SimSun" w:eastAsia="SimSun" w:cs="SimSun"/>
                <w:sz w:val="14"/>
                <w:szCs w:val="14"/>
                <w:spacing w:val="-40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</w:rPr>
              <w:t>，保障学校有序</w:t>
            </w: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运转。</w:t>
            </w:r>
          </w:p>
        </w:tc>
        <w:tc>
          <w:tcPr>
            <w:tcW w:w="2877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9" w:hRule="atLeast"/>
        </w:trPr>
        <w:tc>
          <w:tcPr>
            <w:tcW w:w="1330" w:type="dxa"/>
            <w:vAlign w:val="top"/>
            <w:vMerge w:val="continue"/>
            <w:tcBorders>
              <w:right w:val="single" w:color="B0C4DE" w:sz="4" w:space="0"/>
              <w:top w:val="nil"/>
              <w:left w:val="single" w:color="E9EFF6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" w:type="dxa"/>
            <w:vAlign w:val="top"/>
            <w:tcBorders>
              <w:left w:val="nil"/>
              <w:bottom w:val="nil"/>
              <w:right w:val="nil"/>
              <w:top w:val="nil"/>
            </w:tcBorders>
          </w:tcPr>
          <w:p>
            <w:pPr>
              <w:pStyle w:val="TableText"/>
              <w:spacing w:line="19" w:lineRule="exact"/>
              <w:rPr>
                <w:sz w:val="2"/>
              </w:rPr>
            </w:pPr>
            <w:r/>
          </w:p>
        </w:tc>
        <w:tc>
          <w:tcPr>
            <w:tcW w:w="1026" w:type="dxa"/>
            <w:vAlign w:val="top"/>
            <w:vMerge w:val="restart"/>
            <w:tcBorders>
              <w:top w:val="single" w:color="B0C4DE" w:sz="4" w:space="0"/>
              <w:bottom w:val="nil"/>
            </w:tcBorders>
          </w:tcPr>
          <w:p>
            <w:pPr>
              <w:ind w:left="223"/>
              <w:spacing w:before="31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一级指标</w:t>
            </w:r>
          </w:p>
        </w:tc>
        <w:tc>
          <w:tcPr>
            <w:tcW w:w="1027" w:type="dxa"/>
            <w:vAlign w:val="top"/>
            <w:vMerge w:val="restart"/>
            <w:tcBorders>
              <w:top w:val="single" w:color="B0C4DE" w:sz="4" w:space="0"/>
              <w:bottom w:val="nil"/>
            </w:tcBorders>
          </w:tcPr>
          <w:p>
            <w:pPr>
              <w:ind w:left="224"/>
              <w:spacing w:before="31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二级指标</w:t>
            </w:r>
          </w:p>
        </w:tc>
        <w:tc>
          <w:tcPr>
            <w:tcW w:w="1537" w:type="dxa"/>
            <w:vAlign w:val="top"/>
            <w:vMerge w:val="restart"/>
            <w:tcBorders>
              <w:top w:val="single" w:color="B0C4DE" w:sz="4" w:space="0"/>
              <w:bottom w:val="nil"/>
            </w:tcBorders>
          </w:tcPr>
          <w:p>
            <w:pPr>
              <w:ind w:left="479"/>
              <w:spacing w:before="31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</w:rPr>
              <w:t>三级指标</w:t>
            </w:r>
          </w:p>
        </w:tc>
        <w:tc>
          <w:tcPr>
            <w:tcW w:w="1535" w:type="dxa"/>
            <w:vAlign w:val="top"/>
            <w:vMerge w:val="restart"/>
            <w:tcBorders>
              <w:top w:val="single" w:color="B0C4DE" w:sz="4" w:space="0"/>
              <w:bottom w:val="nil"/>
            </w:tcBorders>
          </w:tcPr>
          <w:p>
            <w:pPr>
              <w:ind w:left="482"/>
              <w:spacing w:before="31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指标说明</w:t>
            </w:r>
          </w:p>
        </w:tc>
        <w:tc>
          <w:tcPr>
            <w:tcW w:w="1028" w:type="dxa"/>
            <w:vAlign w:val="top"/>
            <w:gridSpan w:val="2"/>
            <w:vMerge w:val="restart"/>
            <w:tcBorders>
              <w:top w:val="single" w:color="B0C4DE" w:sz="4" w:space="0"/>
              <w:bottom w:val="nil"/>
            </w:tcBorders>
          </w:tcPr>
          <w:p>
            <w:pPr>
              <w:ind w:left="229"/>
              <w:spacing w:before="31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指标分值</w:t>
            </w:r>
          </w:p>
        </w:tc>
        <w:tc>
          <w:tcPr>
            <w:tcW w:w="2867" w:type="dxa"/>
            <w:vAlign w:val="top"/>
            <w:gridSpan w:val="3"/>
            <w:vMerge w:val="restart"/>
            <w:tcBorders>
              <w:top w:val="single" w:color="B0C4DE" w:sz="4" w:space="0"/>
              <w:bottom w:val="nil"/>
            </w:tcBorders>
          </w:tcPr>
          <w:p>
            <w:pPr>
              <w:ind w:left="1076"/>
              <w:spacing w:before="31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</w:rPr>
              <w:t>预期指标值</w:t>
            </w:r>
          </w:p>
        </w:tc>
        <w:tc>
          <w:tcPr>
            <w:tcW w:w="1533" w:type="dxa"/>
            <w:vAlign w:val="top"/>
            <w:vMerge w:val="restart"/>
            <w:tcBorders>
              <w:top w:val="single" w:color="B0C4DE" w:sz="4" w:space="0"/>
              <w:bottom w:val="nil"/>
            </w:tcBorders>
          </w:tcPr>
          <w:p>
            <w:pPr>
              <w:ind w:left="128"/>
              <w:spacing w:before="31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</w:rPr>
              <w:t>单项指标实际完成值</w:t>
            </w:r>
          </w:p>
        </w:tc>
        <w:tc>
          <w:tcPr>
            <w:tcW w:w="2877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38" w:hRule="atLeast"/>
        </w:trPr>
        <w:tc>
          <w:tcPr>
            <w:tcW w:w="1350" w:type="dxa"/>
            <w:vAlign w:val="top"/>
            <w:gridSpan w:val="2"/>
            <w:vMerge w:val="restart"/>
            <w:tcBorders>
              <w:left w:val="single" w:color="E9EFF6" w:sz="2" w:space="0"/>
              <w:bottom w:val="nil"/>
            </w:tcBorders>
          </w:tcPr>
          <w:p>
            <w:pPr>
              <w:ind w:left="58"/>
              <w:spacing w:line="208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四、年度绩效</w:t>
            </w:r>
            <w:r>
              <w:rPr>
                <w:rFonts w:ascii="SimSun" w:hAnsi="SimSun" w:eastAsia="SimSun" w:cs="SimSun"/>
                <w:sz w:val="14"/>
                <w:szCs w:val="14"/>
                <w:spacing w:val="22"/>
              </w:rPr>
              <w:t xml:space="preserve">   </w:t>
            </w: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指</w:t>
            </w:r>
          </w:p>
          <w:p>
            <w:pPr>
              <w:ind w:left="318"/>
              <w:spacing w:before="26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</w:rPr>
              <w:t>标完成情况</w:t>
            </w:r>
          </w:p>
        </w:tc>
        <w:tc>
          <w:tcPr>
            <w:tcW w:w="10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3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28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867" w:type="dxa"/>
            <w:vAlign w:val="top"/>
            <w:gridSpan w:val="3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877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2" w:hRule="atLeast"/>
        </w:trPr>
        <w:tc>
          <w:tcPr>
            <w:tcW w:w="1350" w:type="dxa"/>
            <w:vAlign w:val="top"/>
            <w:gridSpan w:val="2"/>
            <w:vMerge w:val="continue"/>
            <w:tcBorders>
              <w:left w:val="single" w:color="E9EFF6" w:sz="2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2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3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28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20" w:type="dxa"/>
            <w:vAlign w:val="top"/>
            <w:tcBorders>
              <w:bottom w:val="nil"/>
            </w:tcBorders>
          </w:tcPr>
          <w:p>
            <w:pPr>
              <w:ind w:left="268"/>
              <w:spacing w:before="28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符号</w:t>
            </w:r>
          </w:p>
        </w:tc>
        <w:tc>
          <w:tcPr>
            <w:tcW w:w="713" w:type="dxa"/>
            <w:vAlign w:val="top"/>
            <w:tcBorders>
              <w:bottom w:val="nil"/>
            </w:tcBorders>
          </w:tcPr>
          <w:p>
            <w:pPr>
              <w:ind w:left="287"/>
              <w:spacing w:before="28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</w:rPr>
              <w:t>值</w:t>
            </w:r>
          </w:p>
        </w:tc>
        <w:tc>
          <w:tcPr>
            <w:tcW w:w="1334" w:type="dxa"/>
            <w:vAlign w:val="top"/>
            <w:tcBorders>
              <w:bottom w:val="nil"/>
            </w:tcBorders>
          </w:tcPr>
          <w:p>
            <w:pPr>
              <w:ind w:left="199"/>
              <w:spacing w:before="20" w:line="214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单位</w:t>
            </w:r>
            <w:r>
              <w:rPr>
                <w:rFonts w:ascii="Calibri" w:hAnsi="Calibri" w:eastAsia="Calibri" w:cs="Calibri"/>
                <w:sz w:val="14"/>
                <w:szCs w:val="14"/>
                <w:spacing w:val="2"/>
              </w:rPr>
              <w:t>(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文字描述</w:t>
            </w:r>
            <w:r>
              <w:rPr>
                <w:rFonts w:ascii="Calibri" w:hAnsi="Calibri" w:eastAsia="Calibri" w:cs="Calibri"/>
                <w:sz w:val="14"/>
                <w:szCs w:val="14"/>
                <w:spacing w:val="2"/>
              </w:rPr>
              <w:t>)</w:t>
            </w:r>
          </w:p>
        </w:tc>
        <w:tc>
          <w:tcPr>
            <w:tcW w:w="153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877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9" w:hRule="atLeast"/>
        </w:trPr>
        <w:tc>
          <w:tcPr>
            <w:tcW w:w="1350" w:type="dxa"/>
            <w:vAlign w:val="top"/>
            <w:gridSpan w:val="2"/>
            <w:vMerge w:val="continue"/>
            <w:tcBorders>
              <w:left w:val="single" w:color="E9EFF6" w:sz="2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00" w:type="dxa"/>
            <w:vAlign w:val="top"/>
            <w:gridSpan w:val="11"/>
            <w:vMerge w:val="restart"/>
            <w:tcBorders>
              <w:top w:val="nil"/>
              <w:bottom w:val="nil"/>
            </w:tcBorders>
          </w:tcPr>
          <w:p>
            <w:pPr>
              <w:ind w:left="1047" w:right="5852"/>
              <w:spacing w:before="34" w:line="353" w:lineRule="auto"/>
              <w:jc w:val="both"/>
              <w:rPr>
                <w:rFonts w:ascii="Calibri" w:hAnsi="Calibri" w:eastAsia="Calibri" w:cs="Calibri"/>
                <w:sz w:val="14"/>
                <w:szCs w:val="14"/>
              </w:rPr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810816" behindDoc="1" locked="0" layoutInCell="1" allowOverlap="1">
                      <wp:simplePos x="0" y="0"/>
                      <wp:positionH relativeFrom="column">
                        <wp:posOffset>3902709</wp:posOffset>
                      </wp:positionH>
                      <wp:positionV relativeFrom="paragraph">
                        <wp:posOffset>-336</wp:posOffset>
                      </wp:positionV>
                      <wp:extent cx="1824354" cy="1044575"/>
                      <wp:effectExtent l="0" t="0" r="0" b="0"/>
                      <wp:wrapNone/>
                      <wp:docPr id="24" name="Rect 24"/>
                      <wp:cNvGraphicFramePr/>
                      <a:graphic>
                        <a:graphicData uri="http://schemas.microsoft.com/office/word/2010/wordprocessingShape">
                          <wps:wsp>
                            <wps:cNvPr id="24" name="Rect 24"/>
                            <wps:cNvSpPr/>
                            <wps:spPr>
                              <a:xfrm>
                                <a:off x="3902709" y="-336"/>
                                <a:ext cx="1824354" cy="1044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9EFF6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6" style="position:absolute;margin-left:307.3pt;margin-top:-0.026518pt;mso-position-vertical-relative:text;mso-position-horizontal-relative:text;width:143.65pt;height:82.25pt;z-index:-251505664;" fillcolor="#E9EFF6" filled="true" stroked="false"/>
                  </w:pict>
                </mc:Fallback>
              </mc:AlternateContent>
            </w:r>
            <w:r>
              <w:pict>
                <v:shape id="_x0000_s8" style="position:absolute;margin-left:9.9308pt;margin-top:0.738618pt;mso-position-vertical-relative:text;mso-position-horizontal-relative:text;width:30.25pt;height:10.4pt;z-index:251821056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20" w:line="221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b/>
                            <w:bCs/>
                            <w:spacing w:val="-1"/>
                          </w:rPr>
                          <w:t>产出指标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" style="position:absolute;margin-left:451.382pt;margin-top:0.380647pt;mso-position-vertical-relative:text;mso-position-horizontal-relative:text;width:79.55pt;height:78.35pt;z-index:251825152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19" w:line="222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2"/>
                          </w:rPr>
                          <w:t>在校生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2"/>
                          </w:rPr>
                          <w:t>2418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2"/>
                          </w:rPr>
                          <w:t>人</w:t>
                        </w:r>
                      </w:p>
                      <w:p>
                        <w:pPr>
                          <w:ind w:left="27"/>
                          <w:spacing w:before="135" w:line="181" w:lineRule="auto"/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  <w:t>1</w:t>
                        </w:r>
                      </w:p>
                      <w:p>
                        <w:pPr>
                          <w:ind w:left="27"/>
                          <w:spacing w:before="144" w:line="181" w:lineRule="auto"/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  <w:t>1</w:t>
                        </w:r>
                      </w:p>
                      <w:p>
                        <w:pPr>
                          <w:ind w:left="21"/>
                          <w:spacing w:before="114" w:line="221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1"/>
                          </w:rPr>
                          <w:t>完成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1"/>
                          </w:rPr>
                          <w:t>243.12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1"/>
                          </w:rPr>
                          <w:t>万元</w:t>
                        </w:r>
                      </w:p>
                      <w:p>
                        <w:pPr>
                          <w:ind w:left="20" w:right="20" w:firstLine="2"/>
                          <w:spacing w:before="113" w:line="303" w:lineRule="auto"/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  <w:t>持续保障学校水电暖正常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7"/>
                          </w:rPr>
                          <w:t xml:space="preserve"> 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-1"/>
                          </w:rPr>
                          <w:t>0.95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2" style="position:absolute;margin-left:384.79pt;margin-top:0.738618pt;mso-position-vertical-relative:text;mso-position-horizontal-relative:text;width:30.05pt;height:78pt;z-index:251822080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1"/>
                          <w:spacing w:before="20" w:line="224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  <w:t>人</w:t>
                        </w:r>
                      </w:p>
                      <w:p>
                        <w:pPr>
                          <w:ind w:left="20"/>
                          <w:spacing w:before="124" w:line="184" w:lineRule="auto"/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  <w:t>%</w:t>
                        </w:r>
                      </w:p>
                      <w:p>
                        <w:pPr>
                          <w:ind w:left="20"/>
                          <w:spacing w:before="142" w:line="184" w:lineRule="auto"/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  <w:t>%</w:t>
                        </w:r>
                      </w:p>
                      <w:p>
                        <w:pPr>
                          <w:ind w:left="23"/>
                          <w:spacing w:before="121" w:line="222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-4"/>
                          </w:rPr>
                          <w:t>万元</w:t>
                        </w:r>
                      </w:p>
                      <w:p>
                        <w:pPr>
                          <w:ind w:left="22"/>
                          <w:spacing w:before="104" w:line="221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-1"/>
                          </w:rPr>
                          <w:t>持续保障</w:t>
                        </w:r>
                      </w:p>
                      <w:p>
                        <w:pPr>
                          <w:ind w:left="20"/>
                          <w:spacing w:before="127" w:line="184" w:lineRule="auto"/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  <w:t>%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4" style="position:absolute;margin-left:558.522pt;margin-top:0.738618pt;mso-position-vertical-relative:text;mso-position-horizontal-relative:text;width:15.85pt;height:78.8pt;z-index:251823104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20" w:line="221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-2"/>
                          </w:rPr>
                          <w:t>完成</w:t>
                        </w:r>
                      </w:p>
                      <w:p>
                        <w:pPr>
                          <w:ind w:left="20"/>
                          <w:spacing w:before="106" w:line="221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-2"/>
                          </w:rPr>
                          <w:t>完成</w:t>
                        </w:r>
                      </w:p>
                      <w:p>
                        <w:pPr>
                          <w:ind w:left="20"/>
                          <w:spacing w:before="106" w:line="221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-2"/>
                          </w:rPr>
                          <w:t>完成</w:t>
                        </w:r>
                      </w:p>
                      <w:p>
                        <w:pPr>
                          <w:ind w:left="20"/>
                          <w:spacing w:before="106" w:line="221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-2"/>
                          </w:rPr>
                          <w:t>完成</w:t>
                        </w:r>
                      </w:p>
                      <w:p>
                        <w:pPr>
                          <w:ind w:left="20"/>
                          <w:spacing w:before="105" w:line="221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-2"/>
                          </w:rPr>
                          <w:t>完成</w:t>
                        </w:r>
                      </w:p>
                      <w:p>
                        <w:pPr>
                          <w:ind w:left="20"/>
                          <w:spacing w:before="106" w:line="221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-2"/>
                          </w:rPr>
                          <w:t>完成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6" style="position:absolute;margin-left:349.058pt;margin-top:1.85163pt;mso-position-vertical-relative:text;mso-position-horizontal-relative:text;width:17.8pt;height:49.5pt;z-index:251824128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19" w:line="182" w:lineRule="auto"/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-1"/>
                          </w:rPr>
                          <w:t>2418</w:t>
                        </w:r>
                      </w:p>
                      <w:p>
                        <w:pPr>
                          <w:ind w:left="24"/>
                          <w:spacing w:before="144" w:line="182" w:lineRule="auto"/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-3"/>
                          </w:rPr>
                          <w:t>100</w:t>
                        </w:r>
                      </w:p>
                      <w:p>
                        <w:pPr>
                          <w:ind w:left="24"/>
                          <w:spacing w:before="144" w:line="182" w:lineRule="auto"/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-3"/>
                          </w:rPr>
                          <w:t>100</w:t>
                        </w:r>
                      </w:p>
                      <w:p>
                        <w:pPr>
                          <w:ind w:left="20"/>
                          <w:spacing w:before="143" w:line="182" w:lineRule="auto"/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-1"/>
                          </w:rPr>
                          <w:t>255.5</w:t>
                        </w:r>
                      </w:p>
                    </w:txbxContent>
                  </v:textbox>
                </v:shape>
              </w:pict>
            </w:r>
            <w:r>
              <w:drawing>
                <wp:anchor distT="0" distB="0" distL="0" distR="0" simplePos="0" relativeHeight="251809792" behindDoc="1" locked="0" layoutInCell="1" allowOverlap="1">
                  <wp:simplePos x="0" y="0"/>
                  <wp:positionH relativeFrom="rightMargin">
                    <wp:posOffset>-7688198</wp:posOffset>
                  </wp:positionH>
                  <wp:positionV relativeFrom="topMargin">
                    <wp:posOffset>693546</wp:posOffset>
                  </wp:positionV>
                  <wp:extent cx="653795" cy="6350"/>
                  <wp:effectExtent l="0" t="0" r="0" b="0"/>
                  <wp:wrapNone/>
                  <wp:docPr id="26" name="IM 2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6" name="IM 2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653795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811840" behindDoc="1" locked="0" layoutInCell="1" allowOverlap="1">
                  <wp:simplePos x="0" y="0"/>
                  <wp:positionH relativeFrom="rightMargin">
                    <wp:posOffset>-7688198</wp:posOffset>
                  </wp:positionH>
                  <wp:positionV relativeFrom="topMargin">
                    <wp:posOffset>867282</wp:posOffset>
                  </wp:positionV>
                  <wp:extent cx="653795" cy="6350"/>
                  <wp:effectExtent l="0" t="0" r="0" b="0"/>
                  <wp:wrapNone/>
                  <wp:docPr id="28" name="IM 2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8" name="IM 2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653795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812864" behindDoc="1" locked="0" layoutInCell="1" allowOverlap="1">
                  <wp:simplePos x="0" y="0"/>
                  <wp:positionH relativeFrom="rightMargin">
                    <wp:posOffset>-7688198</wp:posOffset>
                  </wp:positionH>
                  <wp:positionV relativeFrom="topMargin">
                    <wp:posOffset>1041018</wp:posOffset>
                  </wp:positionV>
                  <wp:extent cx="653795" cy="6350"/>
                  <wp:effectExtent l="0" t="0" r="0" b="0"/>
                  <wp:wrapNone/>
                  <wp:docPr id="30" name="IM 3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0" name="IM 3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653795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813888" behindDoc="1" locked="0" layoutInCell="1" allowOverlap="1">
                  <wp:simplePos x="0" y="0"/>
                  <wp:positionH relativeFrom="rightMargin">
                    <wp:posOffset>-7688198</wp:posOffset>
                  </wp:positionH>
                  <wp:positionV relativeFrom="topMargin">
                    <wp:posOffset>1214754</wp:posOffset>
                  </wp:positionV>
                  <wp:extent cx="653795" cy="6350"/>
                  <wp:effectExtent l="0" t="0" r="0" b="0"/>
                  <wp:wrapNone/>
                  <wp:docPr id="32" name="IM 3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2" name="IM 3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653795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hd w:val="clear" w:fill="E9EFF6"/>
                <w:rFonts w:ascii="SimSun" w:hAnsi="SimSun" w:eastAsia="SimSun" w:cs="SimSun"/>
                <w:sz w:val="14"/>
                <w:szCs w:val="14"/>
                <w:spacing w:val="-1"/>
              </w:rPr>
              <w:t>数量指标</w:t>
            </w:r>
            <w:r>
              <w:rPr>
                <w:shd w:val="clear" w:fill="E9EFF6"/>
                <w:rFonts w:ascii="SimSun" w:hAnsi="SimSun" w:eastAsia="SimSun" w:cs="SimSun"/>
                <w:sz w:val="14"/>
                <w:szCs w:val="14"/>
                <w:spacing w:val="10"/>
              </w:rPr>
              <w:t xml:space="preserve">      </w:t>
            </w:r>
            <w:r>
              <w:rPr>
                <w:shd w:val="clear" w:fill="E9EFF6"/>
                <w:rFonts w:ascii="SimSun" w:hAnsi="SimSun" w:eastAsia="SimSun" w:cs="SimSun"/>
                <w:sz w:val="14"/>
                <w:szCs w:val="14"/>
                <w:spacing w:val="-1"/>
              </w:rPr>
              <w:t>初、高中学生接受职业教在校学生人数</w:t>
            </w:r>
            <w:r>
              <w:rPr>
                <w:shd w:val="clear" w:fill="E9EFF6"/>
                <w:rFonts w:ascii="SimSun" w:hAnsi="SimSun" w:eastAsia="SimSun" w:cs="SimSun"/>
                <w:sz w:val="14"/>
                <w:szCs w:val="14"/>
                <w:spacing w:val="3"/>
              </w:rPr>
              <w:t xml:space="preserve">         </w:t>
            </w:r>
            <w:r>
              <w:rPr>
                <w:shd w:val="clear" w:fill="E9EFF6"/>
                <w:rFonts w:ascii="SimSun" w:hAnsi="SimSun" w:eastAsia="SimSun" w:cs="SimSun"/>
                <w:sz w:val="14"/>
                <w:szCs w:val="14"/>
                <w:u w:val="single" w:color="auto"/>
                <w:spacing w:val="-61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u w:val="single" w:color="auto"/>
                <w:spacing w:val="6"/>
              </w:rPr>
              <w:t xml:space="preserve">         </w:t>
            </w:r>
            <w:r>
              <w:rPr>
                <w:rFonts w:ascii="Calibri" w:hAnsi="Calibri" w:eastAsia="Calibri" w:cs="Calibri"/>
                <w:sz w:val="14"/>
                <w:szCs w:val="14"/>
                <w:u w:val="single" w:color="auto"/>
                <w:spacing w:val="-1"/>
              </w:rPr>
              <w:t>15.00 </w:t>
            </w:r>
            <w:r>
              <w:rPr>
                <w:rFonts w:ascii="Calibri" w:hAnsi="Calibri" w:eastAsia="Calibri" w:cs="Calibri"/>
                <w:sz w:val="14"/>
                <w:szCs w:val="14"/>
                <w:spacing w:val="-1"/>
              </w:rPr>
              <w:t xml:space="preserve"> =</w:t>
            </w:r>
            <w:r>
              <w:rPr>
                <w:rFonts w:ascii="Calibri" w:hAnsi="Calibri" w:eastAsia="Calibri" w:cs="Calibri"/>
                <w:sz w:val="14"/>
                <w:szCs w:val="14"/>
              </w:rPr>
              <w:t xml:space="preserve"> </w:t>
            </w:r>
            <w:r>
              <w:rPr>
                <w:shd w:val="clear" w:fill="E9EFF6"/>
                <w:rFonts w:ascii="SimSun" w:hAnsi="SimSun" w:eastAsia="SimSun" w:cs="SimSun"/>
                <w:sz w:val="14"/>
                <w:szCs w:val="14"/>
              </w:rPr>
              <w:t>质量指标</w:t>
            </w:r>
            <w:r>
              <w:rPr>
                <w:shd w:val="clear" w:fill="E9EFF6"/>
                <w:rFonts w:ascii="SimSun" w:hAnsi="SimSun" w:eastAsia="SimSun" w:cs="SimSun"/>
                <w:sz w:val="14"/>
                <w:szCs w:val="14"/>
                <w:spacing w:val="9"/>
              </w:rPr>
              <w:t xml:space="preserve">      </w:t>
            </w:r>
            <w:r>
              <w:rPr>
                <w:shd w:val="clear" w:fill="E9EFF6"/>
                <w:rFonts w:ascii="SimSun" w:hAnsi="SimSun" w:eastAsia="SimSun" w:cs="SimSun"/>
                <w:sz w:val="14"/>
                <w:szCs w:val="14"/>
              </w:rPr>
              <w:t>在校师生受益率</w:t>
            </w:r>
            <w:r>
              <w:rPr>
                <w:shd w:val="clear" w:fill="E9EFF6"/>
                <w:rFonts w:ascii="SimSun" w:hAnsi="SimSun" w:eastAsia="SimSun" w:cs="SimSun"/>
                <w:sz w:val="14"/>
                <w:szCs w:val="14"/>
                <w:spacing w:val="9"/>
              </w:rPr>
              <w:t xml:space="preserve">       </w:t>
            </w:r>
            <w:r>
              <w:rPr>
                <w:shd w:val="clear" w:fill="E9EFF6"/>
                <w:rFonts w:ascii="SimSun" w:hAnsi="SimSun" w:eastAsia="SimSun" w:cs="SimSun"/>
                <w:sz w:val="14"/>
                <w:szCs w:val="14"/>
              </w:rPr>
              <w:t>保障对在校师生的水电暖</w:t>
            </w:r>
            <w:r>
              <w:rPr>
                <w:rFonts w:ascii="Calibri" w:hAnsi="Calibri" w:eastAsia="Calibri" w:cs="Calibri"/>
                <w:sz w:val="14"/>
                <w:szCs w:val="14"/>
                <w:u w:val="single" w:color="auto"/>
              </w:rPr>
              <w:t xml:space="preserve">                    15.00 </w:t>
            </w:r>
            <w:r>
              <w:rPr>
                <w:rFonts w:ascii="Calibri" w:hAnsi="Calibri" w:eastAsia="Calibri" w:cs="Calibri"/>
                <w:sz w:val="14"/>
                <w:szCs w:val="14"/>
              </w:rPr>
              <w:t xml:space="preserve"> =</w:t>
            </w:r>
            <w:r>
              <w:rPr>
                <w:rFonts w:ascii="Calibri" w:hAnsi="Calibri" w:eastAsia="Calibri" w:cs="Calibri"/>
                <w:sz w:val="14"/>
                <w:szCs w:val="14"/>
                <w:spacing w:val="2"/>
              </w:rPr>
              <w:t xml:space="preserve"> </w:t>
            </w:r>
            <w:r>
              <w:rPr>
                <w:shd w:val="clear" w:fill="E9EFF6"/>
                <w:rFonts w:ascii="SimSun" w:hAnsi="SimSun" w:eastAsia="SimSun" w:cs="SimSun"/>
                <w:sz w:val="14"/>
                <w:szCs w:val="14"/>
              </w:rPr>
              <w:t>时效指标</w:t>
            </w:r>
            <w:r>
              <w:rPr>
                <w:shd w:val="clear" w:fill="E9EFF6"/>
                <w:rFonts w:ascii="SimSun" w:hAnsi="SimSun" w:eastAsia="SimSun" w:cs="SimSun"/>
                <w:sz w:val="14"/>
                <w:szCs w:val="14"/>
                <w:spacing w:val="8"/>
              </w:rPr>
              <w:t xml:space="preserve">      </w:t>
            </w:r>
            <w:r>
              <w:rPr>
                <w:shd w:val="clear" w:fill="E9EFF6"/>
                <w:rFonts w:ascii="SimSun" w:hAnsi="SimSun" w:eastAsia="SimSun" w:cs="SimSun"/>
                <w:sz w:val="14"/>
                <w:szCs w:val="14"/>
              </w:rPr>
              <w:t>资金到位及时率        中职资助资金及时到位</w:t>
            </w:r>
            <w:r>
              <w:rPr>
                <w:shd w:val="clear" w:fill="E9EFF6"/>
                <w:rFonts w:ascii="SimSun" w:hAnsi="SimSun" w:eastAsia="SimSun" w:cs="SimSun"/>
                <w:sz w:val="14"/>
                <w:szCs w:val="14"/>
                <w:spacing w:val="34"/>
                <w:w w:val="101"/>
              </w:rPr>
              <w:t xml:space="preserve"> </w:t>
            </w:r>
            <w:r>
              <w:rPr>
                <w:rFonts w:ascii="Calibri" w:hAnsi="Calibri" w:eastAsia="Calibri" w:cs="Calibri"/>
                <w:sz w:val="14"/>
                <w:szCs w:val="14"/>
                <w:u w:val="single" w:color="auto"/>
              </w:rPr>
              <w:t xml:space="preserve">   </w:t>
            </w:r>
            <w:r>
              <w:rPr>
                <w:rFonts w:ascii="Calibri" w:hAnsi="Calibri" w:eastAsia="Calibri" w:cs="Calibri"/>
                <w:sz w:val="14"/>
                <w:szCs w:val="14"/>
                <w:u w:val="single" w:color="auto"/>
                <w:spacing w:val="-1"/>
              </w:rPr>
              <w:t xml:space="preserve">                   10.00 </w:t>
            </w:r>
            <w:r>
              <w:rPr>
                <w:rFonts w:ascii="Calibri" w:hAnsi="Calibri" w:eastAsia="Calibri" w:cs="Calibri"/>
                <w:sz w:val="14"/>
                <w:szCs w:val="14"/>
                <w:spacing w:val="-1"/>
              </w:rPr>
              <w:t xml:space="preserve"> =</w:t>
            </w:r>
            <w:r>
              <w:rPr>
                <w:rFonts w:ascii="Calibri" w:hAnsi="Calibri" w:eastAsia="Calibri" w:cs="Calibri"/>
                <w:sz w:val="14"/>
                <w:szCs w:val="14"/>
              </w:rPr>
              <w:t xml:space="preserve"> </w:t>
            </w:r>
            <w:r>
              <w:rPr>
                <w:shd w:val="clear" w:fill="E9EFF6"/>
                <w:rFonts w:ascii="SimSun" w:hAnsi="SimSun" w:eastAsia="SimSun" w:cs="SimSun"/>
                <w:sz w:val="14"/>
                <w:szCs w:val="14"/>
              </w:rPr>
              <w:t>成本指标</w:t>
            </w:r>
            <w:r>
              <w:rPr>
                <w:shd w:val="clear" w:fill="E9EFF6"/>
                <w:rFonts w:ascii="SimSun" w:hAnsi="SimSun" w:eastAsia="SimSun" w:cs="SimSun"/>
                <w:sz w:val="14"/>
                <w:szCs w:val="14"/>
                <w:spacing w:val="10"/>
              </w:rPr>
              <w:t xml:space="preserve">      </w:t>
            </w:r>
            <w:r>
              <w:rPr>
                <w:shd w:val="clear" w:fill="E9EFF6"/>
                <w:rFonts w:ascii="SimSun" w:hAnsi="SimSun" w:eastAsia="SimSun" w:cs="SimSun"/>
                <w:sz w:val="14"/>
                <w:szCs w:val="14"/>
              </w:rPr>
              <w:t>中职资助支出          当年发生的中职资助支出</w:t>
            </w:r>
            <w:r>
              <w:rPr>
                <w:rFonts w:ascii="Calibri" w:hAnsi="Calibri" w:eastAsia="Calibri" w:cs="Calibri"/>
                <w:sz w:val="14"/>
                <w:szCs w:val="14"/>
                <w:u w:val="single" w:color="auto"/>
              </w:rPr>
              <w:t xml:space="preserve">                 </w:t>
            </w:r>
            <w:r>
              <w:rPr>
                <w:rFonts w:ascii="Calibri" w:hAnsi="Calibri" w:eastAsia="Calibri" w:cs="Calibri"/>
                <w:sz w:val="14"/>
                <w:szCs w:val="14"/>
                <w:u w:val="single" w:color="auto"/>
                <w:spacing w:val="-1"/>
              </w:rPr>
              <w:t xml:space="preserve">   10.00 </w:t>
            </w:r>
            <w:r>
              <w:rPr>
                <w:rFonts w:ascii="Calibri" w:hAnsi="Calibri" w:eastAsia="Calibri" w:cs="Calibri"/>
                <w:sz w:val="14"/>
                <w:szCs w:val="14"/>
                <w:spacing w:val="-1"/>
              </w:rPr>
              <w:t xml:space="preserve"> ≤</w:t>
            </w:r>
          </w:p>
          <w:p>
            <w:pPr>
              <w:ind w:left="1046" w:right="5356" w:firstLine="1"/>
              <w:spacing w:before="22" w:line="361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w:pict>
                <v:shape id="_x0000_s18" style="position:absolute;margin-left:6.3228pt;margin-top:0.13436pt;mso-position-vertical-relative:text;mso-position-horizontal-relative:text;width:37.35pt;height:24.1pt;z-index:251819008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95"/>
                          <w:spacing w:before="19" w:line="222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b/>
                            <w:bCs/>
                            <w:spacing w:val="-2"/>
                          </w:rPr>
                          <w:t>效益指标</w:t>
                        </w:r>
                      </w:p>
                      <w:p>
                        <w:pPr>
                          <w:ind w:left="20"/>
                          <w:spacing w:before="105" w:line="221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b/>
                            <w:bCs/>
                            <w:spacing w:val="-1"/>
                          </w:rPr>
                          <w:t>满意度指标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20" style="position:absolute;margin-left:348.945pt;margin-top:14.9294pt;mso-position-vertical-relative:text;mso-position-horizontal-relative:text;width:8.95pt;height:8.5pt;z-index:251820032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19" w:line="182" w:lineRule="auto"/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-2"/>
                          </w:rPr>
                          <w:t>95</w:t>
                        </w:r>
                      </w:p>
                    </w:txbxContent>
                  </v:textbox>
                </v:shape>
              </w:pict>
            </w:r>
            <w:r>
              <w:rPr>
                <w:shd w:val="clear" w:fill="E9EFF6"/>
                <w:rFonts w:ascii="SimSun" w:hAnsi="SimSun" w:eastAsia="SimSun" w:cs="SimSun"/>
                <w:sz w:val="14"/>
                <w:szCs w:val="14"/>
              </w:rPr>
              <w:t>可持续影响指标</w:t>
            </w:r>
            <w:r>
              <w:rPr>
                <w:shd w:val="clear" w:fill="E9EFF6"/>
                <w:rFonts w:ascii="SimSun" w:hAnsi="SimSun" w:eastAsia="SimSun" w:cs="SimSun"/>
                <w:sz w:val="14"/>
                <w:szCs w:val="14"/>
                <w:spacing w:val="-10"/>
              </w:rPr>
              <w:t xml:space="preserve"> </w:t>
            </w:r>
            <w:r>
              <w:rPr>
                <w:shd w:val="clear" w:fill="E9EFF6"/>
                <w:rFonts w:ascii="SimSun" w:hAnsi="SimSun" w:eastAsia="SimSun" w:cs="SimSun"/>
                <w:sz w:val="14"/>
                <w:szCs w:val="14"/>
              </w:rPr>
              <w:t>学校教学工作运转</w:t>
            </w:r>
            <w:r>
              <w:rPr>
                <w:shd w:val="clear" w:fill="E9EFF6"/>
                <w:rFonts w:ascii="SimSun" w:hAnsi="SimSun" w:eastAsia="SimSun" w:cs="SimSun"/>
                <w:sz w:val="14"/>
                <w:szCs w:val="14"/>
                <w:spacing w:val="12"/>
              </w:rPr>
              <w:t xml:space="preserve">     </w:t>
            </w:r>
            <w:r>
              <w:rPr>
                <w:shd w:val="clear" w:fill="E9EFF6"/>
                <w:rFonts w:ascii="SimSun" w:hAnsi="SimSun" w:eastAsia="SimSun" w:cs="SimSun"/>
                <w:sz w:val="14"/>
                <w:szCs w:val="14"/>
              </w:rPr>
              <w:t>用于学校水电暖等日常支</w:t>
            </w:r>
            <w:r>
              <w:rPr>
                <w:rFonts w:ascii="Calibri" w:hAnsi="Calibri" w:eastAsia="Calibri" w:cs="Calibri"/>
                <w:sz w:val="14"/>
                <w:szCs w:val="14"/>
                <w:u w:val="single" w:color="auto"/>
              </w:rPr>
              <w:t xml:space="preserve">                    30.00 </w:t>
            </w:r>
            <w:r>
              <w:rPr>
                <w:rFonts w:ascii="Calibri" w:hAnsi="Calibri" w:eastAsia="Calibri" w:cs="Calibri"/>
                <w:sz w:val="14"/>
                <w:szCs w:val="1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</w:rPr>
              <w:t>文字描述</w:t>
            </w:r>
            <w:r>
              <w:rPr>
                <w:rFonts w:ascii="SimSun" w:hAnsi="SimSun" w:eastAsia="SimSun" w:cs="SimSun"/>
                <w:sz w:val="14"/>
                <w:szCs w:val="14"/>
                <w:spacing w:val="3"/>
              </w:rPr>
              <w:t xml:space="preserve"> </w:t>
            </w:r>
            <w:r>
              <w:rPr>
                <w:shd w:val="clear" w:fill="E9EFF6"/>
                <w:rFonts w:ascii="SimSun" w:hAnsi="SimSun" w:eastAsia="SimSun" w:cs="SimSun"/>
                <w:sz w:val="14"/>
                <w:szCs w:val="14"/>
                <w:spacing w:val="-2"/>
              </w:rPr>
              <w:t>服务对象满意度</w:t>
            </w:r>
            <w:r>
              <w:rPr>
                <w:shd w:val="clear" w:fill="E9EFF6"/>
                <w:rFonts w:ascii="SimSun" w:hAnsi="SimSun" w:eastAsia="SimSun" w:cs="SimSun"/>
                <w:sz w:val="14"/>
                <w:szCs w:val="14"/>
                <w:spacing w:val="-7"/>
              </w:rPr>
              <w:t xml:space="preserve"> </w:t>
            </w:r>
            <w:r>
              <w:rPr>
                <w:shd w:val="clear" w:fill="E9EFF6"/>
                <w:rFonts w:ascii="SimSun" w:hAnsi="SimSun" w:eastAsia="SimSun" w:cs="SimSun"/>
                <w:sz w:val="14"/>
                <w:szCs w:val="14"/>
                <w:spacing w:val="-2"/>
              </w:rPr>
              <w:t>学员满意度            学生对学校教学</w:t>
            </w:r>
            <w:r>
              <w:rPr>
                <w:shd w:val="clear" w:fill="E9EFF6"/>
                <w:rFonts w:ascii="SimSun" w:hAnsi="SimSun" w:eastAsia="SimSun" w:cs="SimSun"/>
                <w:sz w:val="14"/>
                <w:szCs w:val="14"/>
                <w:spacing w:val="-39"/>
              </w:rPr>
              <w:t xml:space="preserve"> </w:t>
            </w:r>
            <w:r>
              <w:rPr>
                <w:shd w:val="clear" w:fill="E9EFF6"/>
                <w:rFonts w:ascii="SimSun" w:hAnsi="SimSun" w:eastAsia="SimSun" w:cs="SimSun"/>
                <w:sz w:val="14"/>
                <w:szCs w:val="14"/>
                <w:spacing w:val="-2"/>
              </w:rPr>
              <w:t>、生活、</w:t>
            </w: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 xml:space="preserve">          </w:t>
            </w:r>
            <w:r>
              <w:rPr>
                <w:rFonts w:ascii="Calibri" w:hAnsi="Calibri" w:eastAsia="Calibri" w:cs="Calibri"/>
                <w:sz w:val="14"/>
                <w:szCs w:val="14"/>
                <w:spacing w:val="-2"/>
              </w:rPr>
              <w:t>10.00  ≥</w:t>
            </w:r>
          </w:p>
          <w:p>
            <w:pPr>
              <w:ind w:left="147"/>
              <w:spacing w:line="221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808768" behindDoc="1" locked="0" layoutInCell="1" allowOverlap="1">
                      <wp:simplePos x="0" y="0"/>
                      <wp:positionH relativeFrom="column">
                        <wp:posOffset>644397</wp:posOffset>
                      </wp:positionH>
                      <wp:positionV relativeFrom="paragraph">
                        <wp:posOffset>-22077</wp:posOffset>
                      </wp:positionV>
                      <wp:extent cx="7036434" cy="175260"/>
                      <wp:effectExtent l="0" t="0" r="0" b="0"/>
                      <wp:wrapNone/>
                      <wp:docPr id="34" name="Rect 34"/>
                      <wp:cNvGraphicFramePr/>
                      <a:graphic>
                        <a:graphicData uri="http://schemas.microsoft.com/office/word/2010/wordprocessingShape">
                          <wps:wsp>
                            <wps:cNvPr id="34" name="Rect 34"/>
                            <wps:cNvSpPr/>
                            <wps:spPr>
                              <a:xfrm>
                                <a:off x="644397" y="-22077"/>
                                <a:ext cx="7036434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9EFF6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22" style="position:absolute;margin-left:50.74pt;margin-top:-1.7384pt;mso-position-vertical-relative:text;mso-position-horizontal-relative:text;width:554.05pt;height:13.8pt;z-index:-251507712;" fillcolor="#E9EFF6" filled="true" stroked="false"/>
                  </w:pict>
                </mc:Fallback>
              </mc:AlternateContent>
            </w: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1"/>
              </w:rPr>
              <w:t>预算执行率</w:t>
            </w:r>
            <w:r>
              <w:rPr>
                <w:rFonts w:ascii="SimSun" w:hAnsi="SimSun" w:eastAsia="SimSun" w:cs="SimSun"/>
                <w:sz w:val="14"/>
                <w:szCs w:val="14"/>
                <w:spacing w:val="27"/>
              </w:rPr>
              <w:t xml:space="preserve">  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预算执行率                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                                           </w:t>
            </w:r>
            <w:r>
              <w:rPr>
                <w:rFonts w:ascii="Calibri" w:hAnsi="Calibri" w:eastAsia="Calibri" w:cs="Calibri"/>
                <w:sz w:val="14"/>
                <w:szCs w:val="14"/>
              </w:rPr>
              <w:t>10</w:t>
            </w:r>
          </w:p>
          <w:p>
            <w:pPr>
              <w:ind w:left="241"/>
              <w:spacing w:before="105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-7"/>
              </w:rPr>
              <w:t>自评总分</w:t>
            </w:r>
          </w:p>
        </w:tc>
        <w:tc>
          <w:tcPr>
            <w:tcW w:w="1330" w:type="dxa"/>
            <w:vAlign w:val="top"/>
          </w:tcPr>
          <w:p>
            <w:pPr>
              <w:ind w:left="1166"/>
              <w:spacing w:before="57" w:line="181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  <w:spacing w:val="-6"/>
              </w:rPr>
              <w:t>15</w:t>
            </w:r>
          </w:p>
        </w:tc>
      </w:tr>
      <w:tr>
        <w:trPr>
          <w:trHeight w:val="269" w:hRule="atLeast"/>
        </w:trPr>
        <w:tc>
          <w:tcPr>
            <w:tcW w:w="1350" w:type="dxa"/>
            <w:vAlign w:val="top"/>
            <w:gridSpan w:val="2"/>
            <w:vMerge w:val="continue"/>
            <w:tcBorders>
              <w:left w:val="single" w:color="E9EFF6" w:sz="2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00" w:type="dxa"/>
            <w:vAlign w:val="top"/>
            <w:gridSpan w:val="11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30" w:type="dxa"/>
            <w:vAlign w:val="top"/>
          </w:tcPr>
          <w:p>
            <w:pPr>
              <w:ind w:left="1166"/>
              <w:spacing w:before="57" w:line="181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  <w:spacing w:val="-6"/>
              </w:rPr>
              <w:t>15</w:t>
            </w:r>
          </w:p>
        </w:tc>
      </w:tr>
      <w:tr>
        <w:trPr>
          <w:trHeight w:val="269" w:hRule="atLeast"/>
        </w:trPr>
        <w:tc>
          <w:tcPr>
            <w:tcW w:w="1350" w:type="dxa"/>
            <w:vAlign w:val="top"/>
            <w:gridSpan w:val="2"/>
            <w:vMerge w:val="continue"/>
            <w:tcBorders>
              <w:left w:val="single" w:color="E9EFF6" w:sz="2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00" w:type="dxa"/>
            <w:vAlign w:val="top"/>
            <w:gridSpan w:val="11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30" w:type="dxa"/>
            <w:vAlign w:val="top"/>
          </w:tcPr>
          <w:p>
            <w:pPr>
              <w:ind w:left="1166"/>
              <w:spacing w:before="55" w:line="182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  <w:spacing w:val="-6"/>
              </w:rPr>
              <w:t>10</w:t>
            </w:r>
          </w:p>
        </w:tc>
      </w:tr>
      <w:tr>
        <w:trPr>
          <w:trHeight w:val="269" w:hRule="atLeast"/>
        </w:trPr>
        <w:tc>
          <w:tcPr>
            <w:tcW w:w="1350" w:type="dxa"/>
            <w:vAlign w:val="top"/>
            <w:gridSpan w:val="2"/>
            <w:vMerge w:val="continue"/>
            <w:tcBorders>
              <w:left w:val="single" w:color="E9EFF6" w:sz="2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00" w:type="dxa"/>
            <w:vAlign w:val="top"/>
            <w:gridSpan w:val="11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30" w:type="dxa"/>
            <w:vAlign w:val="top"/>
          </w:tcPr>
          <w:p>
            <w:pPr>
              <w:ind w:left="1124"/>
              <w:spacing w:before="54" w:line="182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  <w:spacing w:val="-2"/>
              </w:rPr>
              <w:t>9.5</w:t>
            </w:r>
          </w:p>
        </w:tc>
      </w:tr>
      <w:tr>
        <w:trPr>
          <w:trHeight w:val="269" w:hRule="atLeast"/>
        </w:trPr>
        <w:tc>
          <w:tcPr>
            <w:tcW w:w="1350" w:type="dxa"/>
            <w:vAlign w:val="top"/>
            <w:gridSpan w:val="2"/>
            <w:vMerge w:val="continue"/>
            <w:tcBorders>
              <w:left w:val="single" w:color="E9EFF6" w:sz="2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00" w:type="dxa"/>
            <w:vAlign w:val="top"/>
            <w:gridSpan w:val="11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30" w:type="dxa"/>
            <w:vAlign w:val="top"/>
          </w:tcPr>
          <w:p>
            <w:pPr>
              <w:ind w:left="1162"/>
              <w:spacing w:before="54" w:line="182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  <w:spacing w:val="-3"/>
              </w:rPr>
              <w:t>29</w:t>
            </w:r>
          </w:p>
        </w:tc>
      </w:tr>
      <w:tr>
        <w:trPr>
          <w:trHeight w:val="269" w:hRule="atLeast"/>
        </w:trPr>
        <w:tc>
          <w:tcPr>
            <w:tcW w:w="1350" w:type="dxa"/>
            <w:vAlign w:val="top"/>
            <w:gridSpan w:val="2"/>
            <w:vMerge w:val="continue"/>
            <w:tcBorders>
              <w:left w:val="single" w:color="E9EFF6" w:sz="2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00" w:type="dxa"/>
            <w:vAlign w:val="top"/>
            <w:gridSpan w:val="11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30" w:type="dxa"/>
            <w:vAlign w:val="top"/>
          </w:tcPr>
          <w:p>
            <w:pPr>
              <w:ind w:right="18"/>
              <w:spacing w:before="54" w:line="182" w:lineRule="auto"/>
              <w:jc w:val="right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</w:rPr>
              <w:t>9</w:t>
            </w:r>
          </w:p>
        </w:tc>
      </w:tr>
      <w:tr>
        <w:trPr>
          <w:trHeight w:val="262" w:hRule="atLeast"/>
        </w:trPr>
        <w:tc>
          <w:tcPr>
            <w:tcW w:w="1350" w:type="dxa"/>
            <w:vAlign w:val="top"/>
            <w:gridSpan w:val="2"/>
            <w:vMerge w:val="continue"/>
            <w:tcBorders>
              <w:left w:val="single" w:color="E9EFF6" w:sz="2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00" w:type="dxa"/>
            <w:vAlign w:val="top"/>
            <w:gridSpan w:val="11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30" w:type="dxa"/>
            <w:vAlign w:val="top"/>
            <w:tcBorders>
              <w:bottom w:val="single" w:color="B0C4DE" w:sz="4" w:space="0"/>
              <w:left w:val="nil"/>
            </w:tcBorders>
          </w:tcPr>
          <w:p>
            <w:pPr>
              <w:ind w:left="1166"/>
              <w:spacing w:before="53" w:line="182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  <w:spacing w:val="-6"/>
              </w:rPr>
              <w:t>10</w:t>
            </w:r>
          </w:p>
        </w:tc>
      </w:tr>
      <w:tr>
        <w:trPr>
          <w:trHeight w:val="271" w:hRule="atLeast"/>
        </w:trPr>
        <w:tc>
          <w:tcPr>
            <w:tcW w:w="1350" w:type="dxa"/>
            <w:vAlign w:val="top"/>
            <w:gridSpan w:val="2"/>
            <w:vMerge w:val="continue"/>
            <w:tcBorders>
              <w:left w:val="single" w:color="E9EFF6" w:sz="2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00" w:type="dxa"/>
            <w:vAlign w:val="top"/>
            <w:gridSpan w:val="11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30" w:type="dxa"/>
            <w:vAlign w:val="top"/>
            <w:tcBorders>
              <w:top w:val="single" w:color="B0C4DE" w:sz="4" w:space="0"/>
              <w:left w:val="nil"/>
            </w:tcBorders>
          </w:tcPr>
          <w:p>
            <w:pPr>
              <w:ind w:left="1052"/>
              <w:spacing w:before="55" w:line="182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816960" behindDoc="1" locked="0" layoutInCell="1" allowOverlap="1">
                      <wp:simplePos x="0" y="0"/>
                      <wp:positionH relativeFrom="column">
                        <wp:posOffset>-7039102</wp:posOffset>
                      </wp:positionH>
                      <wp:positionV relativeFrom="paragraph">
                        <wp:posOffset>-1074</wp:posOffset>
                      </wp:positionV>
                      <wp:extent cx="7882255" cy="175260"/>
                      <wp:effectExtent l="0" t="0" r="0" b="0"/>
                      <wp:wrapNone/>
                      <wp:docPr id="36" name="Rect 36"/>
                      <wp:cNvGraphicFramePr/>
                      <a:graphic>
                        <a:graphicData uri="http://schemas.microsoft.com/office/word/2010/wordprocessingShape">
                          <wps:wsp>
                            <wps:cNvPr id="36" name="Rect 36"/>
                            <wps:cNvSpPr/>
                            <wps:spPr>
                              <a:xfrm>
                                <a:off x="-7039102" y="-1074"/>
                                <a:ext cx="7882255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9EFF6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24" style="position:absolute;margin-left:-554.26pt;margin-top:-0.084605pt;mso-position-vertical-relative:text;mso-position-horizontal-relative:text;width:620.65pt;height:13.8pt;z-index:-251499520;" fillcolor="#E9EFF6" filled="true" stroked="false"/>
                  </w:pict>
                </mc:Fallback>
              </mc:AlternateContent>
            </w:r>
            <w:r>
              <w:rPr>
                <w:rFonts w:ascii="Calibri" w:hAnsi="Calibri" w:eastAsia="Calibri" w:cs="Calibri"/>
                <w:sz w:val="14"/>
                <w:szCs w:val="14"/>
                <w:spacing w:val="-1"/>
              </w:rPr>
              <w:t>97.5</w:t>
            </w:r>
          </w:p>
        </w:tc>
      </w:tr>
      <w:tr>
        <w:trPr>
          <w:trHeight w:val="537" w:hRule="atLeast"/>
        </w:trPr>
        <w:tc>
          <w:tcPr>
            <w:tcW w:w="14780" w:type="dxa"/>
            <w:vAlign w:val="top"/>
            <w:gridSpan w:val="14"/>
            <w:tcBorders>
              <w:left w:val="single" w:color="B0C4DE" w:sz="2" w:space="0"/>
            </w:tcBorders>
          </w:tcPr>
          <w:p>
            <w:pPr>
              <w:ind w:left="180" w:right="13613" w:firstLine="70"/>
              <w:spacing w:before="24" w:line="258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drawing>
                <wp:anchor distT="0" distB="0" distL="0" distR="0" simplePos="0" relativeHeight="251814912" behindDoc="1" locked="0" layoutInCell="1" allowOverlap="1">
                  <wp:simplePos x="0" y="0"/>
                  <wp:positionH relativeFrom="rightMargin">
                    <wp:posOffset>-5968</wp:posOffset>
                  </wp:positionH>
                  <wp:positionV relativeFrom="topMargin">
                    <wp:posOffset>-8637</wp:posOffset>
                  </wp:positionV>
                  <wp:extent cx="7619" cy="355091"/>
                  <wp:effectExtent l="0" t="0" r="0" b="0"/>
                  <wp:wrapNone/>
                  <wp:docPr id="38" name="IM 3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8" name="IM 38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7619" cy="3550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imSun" w:hAnsi="SimSun" w:eastAsia="SimSun" w:cs="SimSun"/>
                <w:sz w:val="14"/>
                <w:szCs w:val="14"/>
              </w:rPr>
              <w:t>五、存在问题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14"/>
                <w:szCs w:val="14"/>
              </w:rPr>
              <w:t>原因及整改措施</w:t>
            </w:r>
          </w:p>
        </w:tc>
      </w:tr>
      <w:tr>
        <w:trPr>
          <w:trHeight w:val="267" w:hRule="atLeast"/>
        </w:trPr>
        <w:tc>
          <w:tcPr>
            <w:tcW w:w="1330" w:type="dxa"/>
            <w:vAlign w:val="top"/>
            <w:tcBorders>
              <w:right w:val="single" w:color="B0C4DE" w:sz="4" w:space="0"/>
              <w:left w:val="single" w:color="E9EFF6" w:sz="2" w:space="0"/>
            </w:tcBorders>
          </w:tcPr>
          <w:p>
            <w:pPr>
              <w:ind w:left="443"/>
              <w:spacing w:before="29" w:line="221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4"/>
              </w:rPr>
              <w:t>填报人</w:t>
            </w:r>
            <w:r>
              <w:rPr>
                <w:rFonts w:ascii="Calibri" w:hAnsi="Calibri" w:eastAsia="Calibri" w:cs="Calibri"/>
                <w:sz w:val="14"/>
                <w:szCs w:val="14"/>
                <w:spacing w:val="4"/>
              </w:rPr>
              <w:t>:</w:t>
            </w:r>
          </w:p>
        </w:tc>
        <w:tc>
          <w:tcPr>
            <w:tcW w:w="3610" w:type="dxa"/>
            <w:vAlign w:val="top"/>
            <w:gridSpan w:val="4"/>
            <w:tcBorders>
              <w:left w:val="single" w:color="B0C4DE" w:sz="4" w:space="0"/>
              <w:right w:val="single" w:color="B0C4DE" w:sz="4" w:space="0"/>
            </w:tcBorders>
          </w:tcPr>
          <w:p>
            <w:pPr>
              <w:ind w:left="37"/>
              <w:spacing w:before="36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彭媛</w:t>
            </w:r>
          </w:p>
        </w:tc>
        <w:tc>
          <w:tcPr>
            <w:tcW w:w="1535" w:type="dxa"/>
            <w:vAlign w:val="top"/>
            <w:tcBorders>
              <w:left w:val="single" w:color="B0C4DE" w:sz="4" w:space="0"/>
            </w:tcBorders>
          </w:tcPr>
          <w:p>
            <w:pPr>
              <w:pStyle w:val="TableText"/>
              <w:ind w:left="452"/>
              <w:spacing w:before="32" w:line="223" w:lineRule="auto"/>
              <w:rPr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4"/>
              </w:rPr>
              <w:t>联系电话</w:t>
            </w:r>
            <w:r>
              <w:rPr>
                <w:sz w:val="14"/>
                <w:szCs w:val="14"/>
                <w:b/>
                <w:bCs/>
                <w:spacing w:val="4"/>
              </w:rPr>
              <w:t>:</w:t>
            </w:r>
          </w:p>
        </w:tc>
        <w:tc>
          <w:tcPr>
            <w:tcW w:w="8305" w:type="dxa"/>
            <w:vAlign w:val="top"/>
            <w:gridSpan w:val="8"/>
          </w:tcPr>
          <w:p>
            <w:pPr>
              <w:ind w:left="32"/>
              <w:spacing w:before="58" w:line="182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</w:rPr>
              <w:t>13582126390</w:t>
            </w:r>
          </w:p>
        </w:tc>
      </w:tr>
      <w:tr>
        <w:trPr>
          <w:trHeight w:val="1689" w:hRule="atLeast"/>
        </w:trPr>
        <w:tc>
          <w:tcPr>
            <w:tcW w:w="14780" w:type="dxa"/>
            <w:vAlign w:val="top"/>
            <w:gridSpan w:val="14"/>
            <w:tcBorders>
              <w:left w:val="single" w:color="B0C4DE" w:sz="2" w:space="0"/>
              <w:bottom w:val="single" w:color="B0C4DE" w:sz="2" w:space="0"/>
            </w:tcBorders>
          </w:tcPr>
          <w:p>
            <w:pPr>
              <w:ind w:left="1376"/>
              <w:spacing w:before="31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drawing>
                <wp:anchor distT="0" distB="0" distL="0" distR="0" simplePos="0" relativeHeight="251815936" behindDoc="1" locked="0" layoutInCell="1" allowOverlap="1">
                  <wp:simplePos x="0" y="0"/>
                  <wp:positionH relativeFrom="rightMargin">
                    <wp:posOffset>-8538844</wp:posOffset>
                  </wp:positionH>
                  <wp:positionV relativeFrom="topMargin">
                    <wp:posOffset>1776</wp:posOffset>
                  </wp:positionV>
                  <wp:extent cx="9144" cy="1074420"/>
                  <wp:effectExtent l="0" t="0" r="0" b="0"/>
                  <wp:wrapNone/>
                  <wp:docPr id="40" name="IM 4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0" name="IM 40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9144" cy="1074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pict>
                <v:shape id="_x0000_s26" style="position:absolute;margin-left:-713.917pt;margin-top:0.542038pt;mso-position-vertical-relative:top-margin-area;mso-position-horizontal-relative:right-margin-area;width:17.95pt;height:10.4pt;z-index:251826176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20" w:line="221" w:lineRule="auto"/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  <w:t>说明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  <w:t>: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libri" w:hAnsi="Calibri" w:eastAsia="Calibri" w:cs="Calibri"/>
                <w:sz w:val="14"/>
                <w:szCs w:val="14"/>
                <w:spacing w:val="2"/>
              </w:rPr>
              <w:t>1.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预算项目自评总分由各单项指标的自评得分合计而成 ，满分为</w:t>
            </w:r>
            <w:r>
              <w:rPr>
                <w:rFonts w:ascii="Calibri" w:hAnsi="Calibri" w:eastAsia="Calibri" w:cs="Calibri"/>
                <w:sz w:val="14"/>
                <w:szCs w:val="14"/>
                <w:spacing w:val="2"/>
              </w:rPr>
              <w:t>100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分。                 </w:t>
            </w:r>
            <w:r>
              <w:rPr>
                <w:rFonts w:ascii="Calibri" w:hAnsi="Calibri" w:eastAsia="Calibri" w:cs="Calibri"/>
                <w:sz w:val="14"/>
                <w:szCs w:val="14"/>
                <w:spacing w:val="2"/>
              </w:rPr>
              <w:t>2.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实际完成值，即填写某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项指标截止预算年度末的完成情况</w:t>
            </w:r>
            <w:r>
              <w:rPr>
                <w:rFonts w:ascii="SimSun" w:hAnsi="SimSun" w:eastAsia="SimSun" w:cs="SimSun"/>
                <w:sz w:val="14"/>
                <w:szCs w:val="14"/>
                <w:spacing w:val="-11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；单项指标完成情况</w:t>
            </w:r>
            <w:r>
              <w:rPr>
                <w:rFonts w:ascii="SimSun" w:hAnsi="SimSun" w:eastAsia="SimSun" w:cs="SimSun"/>
                <w:sz w:val="14"/>
                <w:szCs w:val="14"/>
                <w:spacing w:val="-35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，根据下拉菜单选择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“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完成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”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或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“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未完成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”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。</w:t>
            </w:r>
          </w:p>
          <w:p>
            <w:pPr>
              <w:ind w:left="1370" w:right="168"/>
              <w:spacing w:before="22" w:line="234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</w:rPr>
              <w:t>3.</w:t>
            </w:r>
            <w:r>
              <w:rPr>
                <w:rFonts w:ascii="Calibri" w:hAnsi="Calibri" w:eastAsia="Calibri" w:cs="Calibri"/>
                <w:sz w:val="14"/>
                <w:szCs w:val="14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</w:rPr>
              <w:t>当年预算未执行</w:t>
            </w:r>
            <w:r>
              <w:rPr>
                <w:rFonts w:ascii="SimSun" w:hAnsi="SimSun" w:eastAsia="SimSun" w:cs="SimSun"/>
                <w:sz w:val="14"/>
                <w:szCs w:val="14"/>
                <w:spacing w:val="-37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</w:rPr>
              <w:t>，年终预算调减为</w:t>
            </w:r>
            <w:r>
              <w:rPr>
                <w:rFonts w:ascii="Calibri" w:hAnsi="Calibri" w:eastAsia="Calibri" w:cs="Calibri"/>
                <w:sz w:val="14"/>
                <w:szCs w:val="14"/>
              </w:rPr>
              <w:t>0</w:t>
            </w:r>
            <w:r>
              <w:rPr>
                <w:rFonts w:ascii="SimSun" w:hAnsi="SimSun" w:eastAsia="SimSun" w:cs="SimSun"/>
                <w:sz w:val="14"/>
                <w:szCs w:val="14"/>
              </w:rPr>
              <w:t>或财政收回全部资金的项目</w:t>
            </w:r>
            <w:r>
              <w:rPr>
                <w:rFonts w:ascii="SimSun" w:hAnsi="SimSun" w:eastAsia="SimSun" w:cs="SimSun"/>
                <w:sz w:val="14"/>
                <w:szCs w:val="14"/>
                <w:spacing w:val="-27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</w:rPr>
              <w:t>，以及当年重复申报或细化为其他项目的</w:t>
            </w:r>
            <w:r>
              <w:rPr>
                <w:rFonts w:ascii="SimSun" w:hAnsi="SimSun" w:eastAsia="SimSun" w:cs="SimSun"/>
                <w:sz w:val="14"/>
                <w:szCs w:val="14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</w:rPr>
              <w:t>，预算数填</w:t>
            </w:r>
            <w:r>
              <w:rPr>
                <w:rFonts w:ascii="Calibri" w:hAnsi="Calibri" w:eastAsia="Calibri" w:cs="Calibri"/>
                <w:sz w:val="14"/>
                <w:szCs w:val="14"/>
              </w:rPr>
              <w:t>0</w:t>
            </w:r>
            <w:r>
              <w:rPr>
                <w:rFonts w:ascii="Calibri" w:hAnsi="Calibri" w:eastAsia="Calibri" w:cs="Calibri"/>
                <w:sz w:val="14"/>
                <w:szCs w:val="14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</w:rPr>
              <w:t>，到位数、执行数、指标完成情况</w:t>
            </w:r>
            <w:r>
              <w:rPr>
                <w:rFonts w:ascii="SimSun" w:hAnsi="SimSun" w:eastAsia="SimSun" w:cs="SimSun"/>
                <w:sz w:val="14"/>
                <w:szCs w:val="14"/>
                <w:spacing w:val="-41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</w:rPr>
              <w:t>、</w:t>
            </w:r>
            <w:r>
              <w:rPr>
                <w:rFonts w:ascii="SimSun" w:hAnsi="SimSun" w:eastAsia="SimSun" w:cs="SimSun"/>
                <w:sz w:val="14"/>
                <w:szCs w:val="14"/>
                <w:spacing w:val="-38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</w:rPr>
              <w:t>自评得分等其他内容不再填报</w:t>
            </w:r>
            <w:r>
              <w:rPr>
                <w:rFonts w:ascii="SimSun" w:hAnsi="SimSun" w:eastAsia="SimSun" w:cs="SimSun"/>
                <w:sz w:val="14"/>
                <w:szCs w:val="14"/>
                <w:spacing w:val="-2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</w:rPr>
              <w:t>，直接保存提交</w:t>
            </w:r>
            <w:r>
              <w:rPr>
                <w:rFonts w:ascii="SimSun" w:hAnsi="SimSun" w:eastAsia="SimSun" w:cs="SimSun"/>
                <w:sz w:val="14"/>
                <w:szCs w:val="14"/>
                <w:spacing w:val="-38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</w:rPr>
              <w:t>。</w:t>
            </w:r>
            <w:r>
              <w:rPr>
                <w:rFonts w:ascii="SimSun" w:hAnsi="SimSun" w:eastAsia="SimSun" w:cs="SimSun"/>
                <w:sz w:val="14"/>
                <w:szCs w:val="14"/>
                <w:spacing w:val="32"/>
                <w:w w:val="101"/>
              </w:rPr>
              <w:t xml:space="preserve"> </w:t>
            </w:r>
            <w:r>
              <w:rPr>
                <w:rFonts w:ascii="Calibri" w:hAnsi="Calibri" w:eastAsia="Calibri" w:cs="Calibri"/>
                <w:sz w:val="14"/>
                <w:szCs w:val="14"/>
              </w:rPr>
              <w:t>4.</w:t>
            </w:r>
            <w:r>
              <w:rPr>
                <w:rFonts w:ascii="Calibri" w:hAnsi="Calibri" w:eastAsia="Calibri" w:cs="Calibri"/>
                <w:sz w:val="14"/>
                <w:szCs w:val="14"/>
                <w:spacing w:val="-15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</w:rPr>
              <w:t>当年 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预算未执行，年终结转下年的项目</w:t>
            </w:r>
            <w:r>
              <w:rPr>
                <w:rFonts w:ascii="SimSun" w:hAnsi="SimSun" w:eastAsia="SimSun" w:cs="SimSun"/>
                <w:sz w:val="14"/>
                <w:szCs w:val="14"/>
                <w:spacing w:val="-33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，资金执行数填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0</w:t>
            </w:r>
            <w:r>
              <w:rPr>
                <w:rFonts w:ascii="Calibri" w:hAnsi="Calibri" w:eastAsia="Calibri" w:cs="Calibri"/>
                <w:sz w:val="14"/>
                <w:szCs w:val="14"/>
                <w:spacing w:val="-13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，绩效指标填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“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未完成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”</w:t>
            </w:r>
            <w:r>
              <w:rPr>
                <w:rFonts w:ascii="Calibri" w:hAnsi="Calibri" w:eastAsia="Calibri" w:cs="Calibri"/>
                <w:sz w:val="14"/>
                <w:szCs w:val="14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，</w:t>
            </w:r>
            <w:r>
              <w:rPr>
                <w:rFonts w:ascii="SimSun" w:hAnsi="SimSun" w:eastAsia="SimSun" w:cs="SimSun"/>
                <w:sz w:val="14"/>
                <w:szCs w:val="14"/>
                <w:spacing w:val="-38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自评得分填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0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；当年预算部分执行</w:t>
            </w:r>
            <w:r>
              <w:rPr>
                <w:rFonts w:ascii="SimSun" w:hAnsi="SimSun" w:eastAsia="SimSun" w:cs="SimSun"/>
                <w:sz w:val="14"/>
                <w:szCs w:val="14"/>
                <w:spacing w:val="-35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，剩余资金结转下年的项目</w:t>
            </w:r>
            <w:r>
              <w:rPr>
                <w:rFonts w:ascii="SimSun" w:hAnsi="SimSun" w:eastAsia="SimSun" w:cs="SimSun"/>
                <w:sz w:val="14"/>
                <w:szCs w:val="14"/>
                <w:spacing w:val="-30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，资</w:t>
            </w:r>
            <w:r>
              <w:rPr>
                <w:rFonts w:ascii="SimSun" w:hAnsi="SimSun" w:eastAsia="SimSun" w:cs="SimSun"/>
                <w:sz w:val="14"/>
                <w:szCs w:val="14"/>
              </w:rPr>
              <w:t>金执行数、指标完成情况如实填写</w:t>
            </w:r>
            <w:r>
              <w:rPr>
                <w:rFonts w:ascii="SimSun" w:hAnsi="SimSun" w:eastAsia="SimSun" w:cs="SimSun"/>
                <w:sz w:val="14"/>
                <w:szCs w:val="14"/>
                <w:spacing w:val="-29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</w:rPr>
              <w:t>，</w:t>
            </w:r>
            <w:r>
              <w:rPr>
                <w:rFonts w:ascii="SimSun" w:hAnsi="SimSun" w:eastAsia="SimSun" w:cs="SimSun"/>
                <w:sz w:val="14"/>
                <w:szCs w:val="14"/>
                <w:spacing w:val="-38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</w:rPr>
              <w:t>自评得分应小于</w:t>
            </w:r>
            <w:r>
              <w:rPr>
                <w:rFonts w:ascii="Calibri" w:hAnsi="Calibri" w:eastAsia="Calibri" w:cs="Calibri"/>
                <w:sz w:val="14"/>
                <w:szCs w:val="14"/>
              </w:rPr>
              <w:t>100</w:t>
            </w:r>
            <w:r>
              <w:rPr>
                <w:rFonts w:ascii="SimSun" w:hAnsi="SimSun" w:eastAsia="SimSun" w:cs="SimSun"/>
                <w:sz w:val="14"/>
                <w:szCs w:val="14"/>
              </w:rPr>
              <w:t>分。 </w:t>
            </w:r>
            <w:r>
              <w:rPr>
                <w:rFonts w:ascii="Calibri" w:hAnsi="Calibri" w:eastAsia="Calibri" w:cs="Calibri"/>
                <w:sz w:val="14"/>
                <w:szCs w:val="14"/>
              </w:rPr>
              <w:t>5.</w:t>
            </w:r>
            <w:r>
              <w:rPr>
                <w:rFonts w:ascii="SimSun" w:hAnsi="SimSun" w:eastAsia="SimSun" w:cs="SimSun"/>
                <w:sz w:val="14"/>
                <w:szCs w:val="14"/>
              </w:rPr>
              <w:t>原则</w:t>
            </w:r>
          </w:p>
          <w:p>
            <w:pPr>
              <w:ind w:left="1370"/>
              <w:spacing w:before="21" w:line="21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上，一级指标权重统一设置为：</w:t>
            </w:r>
            <w:r>
              <w:rPr>
                <w:rFonts w:ascii="SimSun" w:hAnsi="SimSun" w:eastAsia="SimSun" w:cs="SimSun"/>
                <w:sz w:val="14"/>
                <w:szCs w:val="14"/>
                <w:spacing w:val="-37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产出指标</w:t>
            </w:r>
            <w:r>
              <w:rPr>
                <w:rFonts w:ascii="Calibri" w:hAnsi="Calibri" w:eastAsia="Calibri" w:cs="Calibri"/>
                <w:sz w:val="14"/>
                <w:szCs w:val="14"/>
                <w:spacing w:val="2"/>
              </w:rPr>
              <w:t>50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分、效益指标</w:t>
            </w:r>
            <w:r>
              <w:rPr>
                <w:rFonts w:ascii="Calibri" w:hAnsi="Calibri" w:eastAsia="Calibri" w:cs="Calibri"/>
                <w:sz w:val="14"/>
                <w:szCs w:val="14"/>
                <w:spacing w:val="2"/>
              </w:rPr>
              <w:t>30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分、满意度指标</w:t>
            </w:r>
            <w:r>
              <w:rPr>
                <w:rFonts w:ascii="Calibri" w:hAnsi="Calibri" w:eastAsia="Calibri" w:cs="Calibri"/>
                <w:sz w:val="14"/>
                <w:szCs w:val="14"/>
                <w:spacing w:val="2"/>
              </w:rPr>
              <w:t>10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分、预算执行率</w:t>
            </w:r>
            <w:r>
              <w:rPr>
                <w:rFonts w:ascii="Calibri" w:hAnsi="Calibri" w:eastAsia="Calibri" w:cs="Calibri"/>
                <w:sz w:val="14"/>
                <w:szCs w:val="14"/>
                <w:spacing w:val="2"/>
              </w:rPr>
              <w:t>10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分。如某类指标未设定</w:t>
            </w:r>
            <w:r>
              <w:rPr>
                <w:rFonts w:ascii="SimSun" w:hAnsi="SimSun" w:eastAsia="SimSun" w:cs="SimSun"/>
                <w:sz w:val="14"/>
                <w:szCs w:val="14"/>
                <w:spacing w:val="-35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，其分值可合理调至其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他指标</w:t>
            </w:r>
            <w:r>
              <w:rPr>
                <w:rFonts w:ascii="SimSun" w:hAnsi="SimSun" w:eastAsia="SimSun" w:cs="SimSun"/>
                <w:sz w:val="14"/>
                <w:szCs w:val="14"/>
                <w:spacing w:val="-27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，预算执行率指标权重占比固定为</w:t>
            </w:r>
            <w:r>
              <w:rPr>
                <w:rFonts w:ascii="SimSun" w:hAnsi="SimSun" w:eastAsia="SimSun" w:cs="SimSun"/>
                <w:sz w:val="14"/>
                <w:szCs w:val="14"/>
                <w:spacing w:val="-27"/>
              </w:rPr>
              <w:t xml:space="preserve"> 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10%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；二、三级指标所占权</w:t>
            </w:r>
          </w:p>
          <w:p>
            <w:pPr>
              <w:ind w:left="1370" w:right="41"/>
              <w:spacing w:line="24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重，应根据指标重要程度</w:t>
            </w:r>
            <w:r>
              <w:rPr>
                <w:rFonts w:ascii="SimSun" w:hAnsi="SimSun" w:eastAsia="SimSun" w:cs="SimSun"/>
                <w:sz w:val="14"/>
                <w:szCs w:val="14"/>
                <w:spacing w:val="-37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、项目实施阶段等因素综合确定</w:t>
            </w:r>
            <w:r>
              <w:rPr>
                <w:rFonts w:ascii="SimSun" w:hAnsi="SimSun" w:eastAsia="SimSun" w:cs="SimSun"/>
                <w:sz w:val="14"/>
                <w:szCs w:val="14"/>
                <w:spacing w:val="-22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。各项指标权重占比之和为</w:t>
            </w:r>
            <w:r>
              <w:rPr>
                <w:rFonts w:ascii="SimSun" w:hAnsi="SimSun" w:eastAsia="SimSun" w:cs="SimSun"/>
                <w:sz w:val="14"/>
                <w:szCs w:val="14"/>
                <w:spacing w:val="-35"/>
              </w:rPr>
              <w:t xml:space="preserve"> </w:t>
            </w:r>
            <w:r>
              <w:rPr>
                <w:rFonts w:ascii="Calibri" w:hAnsi="Calibri" w:eastAsia="Calibri" w:cs="Calibri"/>
                <w:sz w:val="14"/>
                <w:szCs w:val="14"/>
                <w:spacing w:val="2"/>
              </w:rPr>
              <w:t>100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%</w:t>
            </w:r>
            <w:r>
              <w:rPr>
                <w:rFonts w:ascii="Calibri" w:hAnsi="Calibri" w:eastAsia="Calibri" w:cs="Calibri"/>
                <w:sz w:val="14"/>
                <w:szCs w:val="14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。 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6.“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预算执行进度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”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由系统自动生成</w:t>
            </w:r>
            <w:r>
              <w:rPr>
                <w:rFonts w:ascii="SimSun" w:hAnsi="SimSun" w:eastAsia="SimSun" w:cs="SimSun"/>
                <w:sz w:val="14"/>
                <w:szCs w:val="14"/>
                <w:spacing w:val="-40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，计算公式为：预算执行进度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=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执行数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/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预算数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*100%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；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“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预算执行率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”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指标得分为系统自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 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动生成，当</w:t>
            </w:r>
            <w:r>
              <w:rPr>
                <w:rFonts w:ascii="Calibri" w:hAnsi="Calibri" w:eastAsia="Calibri" w:cs="Calibri"/>
                <w:sz w:val="14"/>
                <w:szCs w:val="14"/>
                <w:spacing w:val="2"/>
              </w:rPr>
              <w:t>“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预算执行进度</w:t>
            </w:r>
            <w:r>
              <w:rPr>
                <w:rFonts w:ascii="Calibri" w:hAnsi="Calibri" w:eastAsia="Calibri" w:cs="Calibri"/>
                <w:sz w:val="14"/>
                <w:szCs w:val="14"/>
                <w:spacing w:val="2"/>
              </w:rPr>
              <w:t>≥95%”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时，</w:t>
            </w:r>
            <w:r>
              <w:rPr>
                <w:rFonts w:ascii="Calibri" w:hAnsi="Calibri" w:eastAsia="Calibri" w:cs="Calibri"/>
                <w:sz w:val="14"/>
                <w:szCs w:val="14"/>
                <w:spacing w:val="2"/>
              </w:rPr>
              <w:t>“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预算执行率</w:t>
            </w:r>
            <w:r>
              <w:rPr>
                <w:rFonts w:ascii="Calibri" w:hAnsi="Calibri" w:eastAsia="Calibri" w:cs="Calibri"/>
                <w:sz w:val="14"/>
                <w:szCs w:val="14"/>
                <w:spacing w:val="2"/>
              </w:rPr>
              <w:t>”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指标自评得分自动显示为</w:t>
            </w:r>
            <w:r>
              <w:rPr>
                <w:rFonts w:ascii="SimSun" w:hAnsi="SimSun" w:eastAsia="SimSun" w:cs="SimSun"/>
                <w:sz w:val="14"/>
                <w:szCs w:val="14"/>
                <w:spacing w:val="-19"/>
              </w:rPr>
              <w:t xml:space="preserve"> </w:t>
            </w:r>
            <w:r>
              <w:rPr>
                <w:rFonts w:ascii="Calibri" w:hAnsi="Calibri" w:eastAsia="Calibri" w:cs="Calibri"/>
                <w:sz w:val="14"/>
                <w:szCs w:val="14"/>
                <w:spacing w:val="2"/>
              </w:rPr>
              <w:t>10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分；当</w:t>
            </w:r>
            <w:r>
              <w:rPr>
                <w:rFonts w:ascii="Calibri" w:hAnsi="Calibri" w:eastAsia="Calibri" w:cs="Calibri"/>
                <w:sz w:val="14"/>
                <w:szCs w:val="14"/>
                <w:spacing w:val="2"/>
              </w:rPr>
              <w:t>“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预算执行进度＜</w:t>
            </w:r>
            <w:r>
              <w:rPr>
                <w:rFonts w:ascii="Calibri" w:hAnsi="Calibri" w:eastAsia="Calibri" w:cs="Calibri"/>
                <w:sz w:val="14"/>
                <w:szCs w:val="14"/>
                <w:spacing w:val="2"/>
              </w:rPr>
              <w:t>95%”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时，</w:t>
            </w:r>
            <w:r>
              <w:rPr>
                <w:rFonts w:ascii="Calibri" w:hAnsi="Calibri" w:eastAsia="Calibri" w:cs="Calibri"/>
                <w:sz w:val="14"/>
                <w:szCs w:val="14"/>
                <w:spacing w:val="2"/>
              </w:rPr>
              <w:t>“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预算执行率</w:t>
            </w:r>
            <w:r>
              <w:rPr>
                <w:rFonts w:ascii="Calibri" w:hAnsi="Calibri" w:eastAsia="Calibri" w:cs="Calibri"/>
                <w:sz w:val="14"/>
                <w:szCs w:val="14"/>
                <w:spacing w:val="2"/>
              </w:rPr>
              <w:t>”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指标自评得分</w:t>
            </w:r>
            <w:r>
              <w:rPr>
                <w:rFonts w:ascii="Calibri" w:hAnsi="Calibri" w:eastAsia="Calibri" w:cs="Calibri"/>
                <w:sz w:val="14"/>
                <w:szCs w:val="14"/>
                <w:spacing w:val="2"/>
              </w:rPr>
              <w:t>=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预算执行进度</w:t>
            </w:r>
            <w:r>
              <w:rPr>
                <w:rFonts w:ascii="Calibri" w:hAnsi="Calibri" w:eastAsia="Calibri" w:cs="Calibri"/>
                <w:sz w:val="14"/>
                <w:szCs w:val="14"/>
                <w:spacing w:val="2"/>
              </w:rPr>
              <w:t>*10</w:t>
            </w:r>
            <w:r>
              <w:rPr>
                <w:rFonts w:ascii="Calibri" w:hAnsi="Calibri" w:eastAsia="Calibri" w:cs="Calibri"/>
                <w:sz w:val="14"/>
                <w:szCs w:val="14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。</w:t>
            </w:r>
            <w:r>
              <w:rPr>
                <w:rFonts w:ascii="SimSun" w:hAnsi="SimSun" w:eastAsia="SimSun" w:cs="SimSun"/>
                <w:sz w:val="14"/>
                <w:szCs w:val="14"/>
                <w:spacing w:val="32"/>
              </w:rPr>
              <w:t xml:space="preserve">  </w:t>
            </w:r>
            <w:r>
              <w:rPr>
                <w:rFonts w:ascii="Calibri" w:hAnsi="Calibri" w:eastAsia="Calibri" w:cs="Calibri"/>
                <w:sz w:val="14"/>
                <w:szCs w:val="14"/>
                <w:spacing w:val="2"/>
              </w:rPr>
              <w:t>7.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实际完成值与预期指标值在描述上应当具有对应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  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关系，比如某培训项目数量指标预期指标值为</w:t>
            </w:r>
            <w:r>
              <w:rPr>
                <w:rFonts w:ascii="SimSun" w:hAnsi="SimSun" w:eastAsia="SimSun" w:cs="SimSun"/>
                <w:sz w:val="14"/>
                <w:szCs w:val="14"/>
                <w:spacing w:val="-25"/>
              </w:rPr>
              <w:t xml:space="preserve"> 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≥50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人次，实际完成值应当填写实际完成多少人次</w:t>
            </w:r>
            <w:r>
              <w:rPr>
                <w:rFonts w:ascii="SimSun" w:hAnsi="SimSun" w:eastAsia="SimSun" w:cs="SimSun"/>
                <w:sz w:val="14"/>
                <w:szCs w:val="14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，不能填完成培训多少场次</w:t>
            </w:r>
            <w:r>
              <w:rPr>
                <w:rFonts w:ascii="SimSun" w:hAnsi="SimSun" w:eastAsia="SimSun" w:cs="SimSun"/>
                <w:sz w:val="14"/>
                <w:szCs w:val="14"/>
                <w:spacing w:val="-32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、培训多少人等</w:t>
            </w:r>
            <w:r>
              <w:rPr>
                <w:rFonts w:ascii="SimSun" w:hAnsi="SimSun" w:eastAsia="SimSun" w:cs="SimSun"/>
                <w:sz w:val="14"/>
                <w:szCs w:val="14"/>
                <w:spacing w:val="-38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。</w:t>
            </w:r>
            <w:r>
              <w:rPr>
                <w:rFonts w:ascii="SimSun" w:hAnsi="SimSun" w:eastAsia="SimSun" w:cs="SimSun"/>
                <w:sz w:val="14"/>
                <w:szCs w:val="14"/>
                <w:spacing w:val="69"/>
              </w:rPr>
              <w:t xml:space="preserve"> 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8</w:t>
            </w:r>
            <w:r>
              <w:rPr>
                <w:rFonts w:ascii="Calibri" w:hAnsi="Calibri" w:eastAsia="Calibri" w:cs="Calibri"/>
                <w:sz w:val="14"/>
                <w:szCs w:val="14"/>
              </w:rPr>
              <w:t>.</w:t>
            </w:r>
            <w:r>
              <w:rPr>
                <w:rFonts w:ascii="SimSun" w:hAnsi="SimSun" w:eastAsia="SimSun" w:cs="SimSun"/>
                <w:sz w:val="14"/>
                <w:szCs w:val="14"/>
              </w:rPr>
              <w:t>单项指标完成情况与实际完成值应当具有逻辑关系 ，当实际完成值大 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于或等于预期指标值时</w:t>
            </w:r>
            <w:r>
              <w:rPr>
                <w:rFonts w:ascii="SimSun" w:hAnsi="SimSun" w:eastAsia="SimSun" w:cs="SimSun"/>
                <w:sz w:val="14"/>
                <w:szCs w:val="14"/>
                <w:spacing w:val="-32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，单项指标完成情况才能填</w:t>
            </w:r>
            <w:r>
              <w:rPr>
                <w:rFonts w:ascii="SimSun" w:hAnsi="SimSun" w:eastAsia="SimSun" w:cs="SimSun"/>
                <w:sz w:val="14"/>
                <w:szCs w:val="14"/>
                <w:spacing w:val="-44"/>
              </w:rPr>
              <w:t xml:space="preserve"> 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“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完成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”</w:t>
            </w:r>
            <w:r>
              <w:rPr>
                <w:rFonts w:ascii="Calibri" w:hAnsi="Calibri" w:eastAsia="Calibri" w:cs="Calibri"/>
                <w:sz w:val="14"/>
                <w:szCs w:val="14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，否则填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“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未完成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”</w:t>
            </w:r>
            <w:r>
              <w:rPr>
                <w:rFonts w:ascii="Calibri" w:hAnsi="Calibri" w:eastAsia="Calibri" w:cs="Calibri"/>
                <w:sz w:val="14"/>
                <w:szCs w:val="14"/>
                <w:spacing w:val="-11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。  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9.</w:t>
            </w:r>
            <w:r>
              <w:rPr>
                <w:rFonts w:ascii="Calibri" w:hAnsi="Calibri" w:eastAsia="Calibri" w:cs="Calibri"/>
                <w:sz w:val="14"/>
                <w:szCs w:val="14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当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“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单项指标完成情况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”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填</w:t>
            </w:r>
            <w:r>
              <w:rPr>
                <w:rFonts w:ascii="Calibri" w:hAnsi="Calibri" w:eastAsia="Calibri" w:cs="Calibri"/>
                <w:sz w:val="14"/>
                <w:szCs w:val="14"/>
              </w:rPr>
              <w:t>“</w:t>
            </w:r>
            <w:r>
              <w:rPr>
                <w:rFonts w:ascii="SimSun" w:hAnsi="SimSun" w:eastAsia="SimSun" w:cs="SimSun"/>
                <w:sz w:val="14"/>
                <w:szCs w:val="14"/>
              </w:rPr>
              <w:t>未完成</w:t>
            </w:r>
            <w:r>
              <w:rPr>
                <w:rFonts w:ascii="Calibri" w:hAnsi="Calibri" w:eastAsia="Calibri" w:cs="Calibri"/>
                <w:sz w:val="14"/>
                <w:szCs w:val="14"/>
              </w:rPr>
              <w:t>”</w:t>
            </w:r>
            <w:r>
              <w:rPr>
                <w:rFonts w:ascii="SimSun" w:hAnsi="SimSun" w:eastAsia="SimSun" w:cs="SimSun"/>
                <w:sz w:val="14"/>
                <w:szCs w:val="14"/>
              </w:rPr>
              <w:t>时，</w:t>
            </w:r>
            <w:r>
              <w:rPr>
                <w:rFonts w:ascii="SimSun" w:hAnsi="SimSun" w:eastAsia="SimSun" w:cs="SimSun"/>
                <w:sz w:val="14"/>
                <w:szCs w:val="14"/>
                <w:spacing w:val="-37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</w:rPr>
              <w:t>自评得分应小于指标分值</w:t>
            </w:r>
            <w:r>
              <w:rPr>
                <w:rFonts w:ascii="SimSun" w:hAnsi="SimSun" w:eastAsia="SimSun" w:cs="SimSun"/>
                <w:sz w:val="14"/>
                <w:szCs w:val="14"/>
                <w:spacing w:val="-28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</w:rPr>
              <w:t>。                   </w:t>
            </w:r>
            <w:r>
              <w:rPr>
                <w:rFonts w:ascii="Calibri" w:hAnsi="Calibri" w:eastAsia="Calibri" w:cs="Calibri"/>
                <w:sz w:val="14"/>
                <w:szCs w:val="14"/>
              </w:rPr>
              <w:t>10.</w:t>
            </w:r>
            <w:r>
              <w:rPr>
                <w:rFonts w:ascii="Calibri" w:hAnsi="Calibri" w:eastAsia="Calibri" w:cs="Calibri"/>
                <w:sz w:val="14"/>
                <w:szCs w:val="14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</w:rPr>
              <w:t>由于年初指标值设定明显偏低</w:t>
            </w:r>
            <w:r>
              <w:rPr>
                <w:rFonts w:ascii="SimSun" w:hAnsi="SimSun" w:eastAsia="SimSun" w:cs="SimSun"/>
                <w:sz w:val="14"/>
                <w:szCs w:val="14"/>
                <w:spacing w:val="-22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</w:rPr>
              <w:t>，造成实际 </w:t>
            </w:r>
            <w:r>
              <w:rPr>
                <w:rFonts w:ascii="SimSun" w:hAnsi="SimSun" w:eastAsia="SimSun" w:cs="SimSun"/>
                <w:sz w:val="14"/>
                <w:szCs w:val="14"/>
              </w:rPr>
              <w:t>完成值高于预期指标值较多的</w:t>
            </w:r>
            <w:r>
              <w:rPr>
                <w:rFonts w:ascii="SimSun" w:hAnsi="SimSun" w:eastAsia="SimSun" w:cs="SimSun"/>
                <w:sz w:val="14"/>
                <w:szCs w:val="14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</w:rPr>
              <w:t>，应按照偏离度适度调减自评得分</w:t>
            </w:r>
            <w:r>
              <w:rPr>
                <w:rFonts w:ascii="SimSun" w:hAnsi="SimSun" w:eastAsia="SimSun" w:cs="SimSun"/>
                <w:sz w:val="14"/>
                <w:szCs w:val="14"/>
                <w:spacing w:val="-39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</w:rPr>
              <w:t>。</w:t>
            </w:r>
          </w:p>
        </w:tc>
      </w:tr>
    </w:tbl>
    <w:p>
      <w:pPr>
        <w:pStyle w:val="BodyText"/>
        <w:rPr/>
      </w:pPr>
      <w:r/>
    </w:p>
    <w:p>
      <w:pPr>
        <w:sectPr>
          <w:pgSz w:w="16837" w:h="11905"/>
          <w:pgMar w:top="400" w:right="1047" w:bottom="0" w:left="1004" w:header="0" w:footer="0" w:gutter="0"/>
        </w:sectPr>
        <w:rPr/>
      </w:pPr>
    </w:p>
    <w:p>
      <w:pPr>
        <w:spacing w:before="97"/>
        <w:rPr/>
      </w:pPr>
      <w:r>
        <w:drawing>
          <wp:anchor distT="0" distB="0" distL="0" distR="0" simplePos="0" relativeHeight="251844608" behindDoc="0" locked="0" layoutInCell="0" allowOverlap="1">
            <wp:simplePos x="0" y="0"/>
            <wp:positionH relativeFrom="page">
              <wp:posOffset>1484376</wp:posOffset>
            </wp:positionH>
            <wp:positionV relativeFrom="page">
              <wp:posOffset>4332732</wp:posOffset>
            </wp:positionV>
            <wp:extent cx="7619" cy="355091"/>
            <wp:effectExtent l="0" t="0" r="0" b="0"/>
            <wp:wrapNone/>
            <wp:docPr id="42" name="IM 42"/>
            <wp:cNvGraphicFramePr/>
            <a:graphic>
              <a:graphicData uri="http://schemas.openxmlformats.org/drawingml/2006/picture">
                <pic:pic>
                  <pic:nvPicPr>
                    <pic:cNvPr id="42" name="IM 4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619" cy="3550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28" style="position:absolute;margin-left:342.177pt;margin-top:59.0175pt;mso-position-vertical-relative:page;mso-position-horizontal-relative:page;width:154.35pt;height:17.75pt;z-index:2518384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 w:line="314" w:lineRule="exact"/>
                    <w:rPr>
                      <w:rFonts w:ascii="SimSun" w:hAnsi="SimSun" w:eastAsia="SimSun" w:cs="SimSun"/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  <w:position w:val="2"/>
                    </w:rPr>
                    <w:t>202</w:t>
                  </w:r>
                  <w:r>
                    <w:rPr>
                      <w:sz w:val="23"/>
                      <w:szCs w:val="23"/>
                      <w:position w:val="1"/>
                    </w:rPr>
                    <w:t>3</w:t>
                  </w:r>
                  <w:r>
                    <w:rPr>
                      <w:rFonts w:ascii="SimSun" w:hAnsi="SimSun" w:eastAsia="SimSun" w:cs="SimSun"/>
                      <w:sz w:val="23"/>
                      <w:szCs w:val="23"/>
                      <w:position w:val="1"/>
                    </w:rPr>
                    <w:t>年度预算项目绩效自评表</w:t>
                  </w:r>
                </w:p>
              </w:txbxContent>
            </v:textbox>
          </v:shape>
        </w:pict>
      </w:r>
      <w:r/>
    </w:p>
    <w:p>
      <w:pPr>
        <w:spacing w:before="96"/>
        <w:rPr/>
      </w:pPr>
      <w:r/>
    </w:p>
    <w:tbl>
      <w:tblPr>
        <w:tblStyle w:val="TableNormal"/>
        <w:tblW w:w="1477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326"/>
        <w:gridCol w:w="20"/>
        <w:gridCol w:w="1026"/>
        <w:gridCol w:w="1027"/>
        <w:gridCol w:w="1538"/>
        <w:gridCol w:w="1534"/>
        <w:gridCol w:w="1008"/>
        <w:gridCol w:w="20"/>
        <w:gridCol w:w="821"/>
        <w:gridCol w:w="714"/>
        <w:gridCol w:w="1334"/>
        <w:gridCol w:w="1534"/>
        <w:gridCol w:w="1545"/>
        <w:gridCol w:w="1332"/>
      </w:tblGrid>
      <w:tr>
        <w:trPr>
          <w:trHeight w:val="551" w:hRule="atLeast"/>
        </w:trPr>
        <w:tc>
          <w:tcPr>
            <w:tcW w:w="14779" w:type="dxa"/>
            <w:vAlign w:val="top"/>
            <w:gridSpan w:val="14"/>
            <w:tcBorders>
              <w:bottom w:val="single" w:color="B0C4DE" w:sz="4" w:space="0"/>
              <w:left w:val="single" w:color="E9EFF6" w:sz="2" w:space="0"/>
              <w:top w:val="single" w:color="E9EFF6" w:sz="2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7" w:hRule="atLeast"/>
        </w:trPr>
        <w:tc>
          <w:tcPr>
            <w:tcW w:w="1346" w:type="dxa"/>
            <w:vAlign w:val="top"/>
            <w:gridSpan w:val="2"/>
            <w:tcBorders>
              <w:top w:val="single" w:color="B0C4DE" w:sz="4" w:space="0"/>
              <w:left w:val="single" w:color="E9EFF6" w:sz="2" w:space="0"/>
            </w:tcBorders>
          </w:tcPr>
          <w:p>
            <w:pPr>
              <w:ind w:left="250"/>
              <w:spacing w:before="26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</w:rPr>
              <w:t>一、基本情况</w:t>
            </w:r>
          </w:p>
        </w:tc>
        <w:tc>
          <w:tcPr>
            <w:tcW w:w="1026" w:type="dxa"/>
            <w:vAlign w:val="top"/>
            <w:tcBorders>
              <w:right w:val="single" w:color="B0C4DE" w:sz="4" w:space="0"/>
              <w:top w:val="single" w:color="B0C4DE" w:sz="4" w:space="0"/>
            </w:tcBorders>
          </w:tcPr>
          <w:p>
            <w:pPr>
              <w:ind w:left="25"/>
              <w:spacing w:before="26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-2"/>
              </w:rPr>
              <w:t>项目名称</w:t>
            </w:r>
          </w:p>
        </w:tc>
        <w:tc>
          <w:tcPr>
            <w:tcW w:w="2565" w:type="dxa"/>
            <w:vAlign w:val="top"/>
            <w:gridSpan w:val="2"/>
            <w:tcBorders>
              <w:left w:val="single" w:color="B0C4DE" w:sz="4" w:space="0"/>
              <w:bottom w:val="single" w:color="B0C4DE" w:sz="4" w:space="0"/>
              <w:right w:val="single" w:color="B0C4DE" w:sz="4" w:space="0"/>
              <w:top w:val="single" w:color="B0C4DE" w:sz="4" w:space="0"/>
            </w:tcBorders>
          </w:tcPr>
          <w:p>
            <w:pPr>
              <w:spacing w:before="19" w:line="221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</w:rPr>
              <w:t>2023</w:t>
            </w:r>
            <w:r>
              <w:rPr>
                <w:rFonts w:ascii="SimSun" w:hAnsi="SimSun" w:eastAsia="SimSun" w:cs="SimSun"/>
                <w:sz w:val="14"/>
                <w:szCs w:val="14"/>
              </w:rPr>
              <w:t>年学生资助中央补助经费（人社口）</w:t>
            </w:r>
          </w:p>
        </w:tc>
        <w:tc>
          <w:tcPr>
            <w:tcW w:w="1534" w:type="dxa"/>
            <w:vAlign w:val="top"/>
            <w:tcBorders>
              <w:left w:val="single" w:color="B0C4DE" w:sz="4" w:space="0"/>
              <w:top w:val="single" w:color="B0C4DE" w:sz="4" w:space="0"/>
            </w:tcBorders>
          </w:tcPr>
          <w:p>
            <w:pPr>
              <w:ind w:left="25"/>
              <w:spacing w:before="26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-2"/>
              </w:rPr>
              <w:t>项目级次</w:t>
            </w:r>
          </w:p>
        </w:tc>
        <w:tc>
          <w:tcPr>
            <w:tcW w:w="1028" w:type="dxa"/>
            <w:vAlign w:val="top"/>
            <w:gridSpan w:val="2"/>
            <w:tcBorders>
              <w:top w:val="single" w:color="B0C4DE" w:sz="4" w:space="0"/>
            </w:tcBorders>
          </w:tcPr>
          <w:p>
            <w:pPr>
              <w:ind w:left="376"/>
              <w:spacing w:before="26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本级</w:t>
            </w:r>
          </w:p>
        </w:tc>
        <w:tc>
          <w:tcPr>
            <w:tcW w:w="1535" w:type="dxa"/>
            <w:vAlign w:val="top"/>
            <w:gridSpan w:val="2"/>
            <w:tcBorders>
              <w:right w:val="single" w:color="B0C4DE" w:sz="4" w:space="0"/>
              <w:top w:val="single" w:color="B0C4DE" w:sz="4" w:space="0"/>
            </w:tcBorders>
          </w:tcPr>
          <w:p>
            <w:pPr>
              <w:ind w:left="32"/>
              <w:spacing w:before="26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-1"/>
              </w:rPr>
              <w:t>实施主管单位</w:t>
            </w:r>
          </w:p>
        </w:tc>
        <w:tc>
          <w:tcPr>
            <w:tcW w:w="2868" w:type="dxa"/>
            <w:vAlign w:val="top"/>
            <w:gridSpan w:val="2"/>
            <w:tcBorders>
              <w:left w:val="single" w:color="B0C4DE" w:sz="4" w:space="0"/>
              <w:bottom w:val="single" w:color="B0C4DE" w:sz="4" w:space="0"/>
              <w:right w:val="single" w:color="B0C4DE" w:sz="4" w:space="0"/>
              <w:top w:val="single" w:color="B0C4DE" w:sz="4" w:space="0"/>
            </w:tcBorders>
          </w:tcPr>
          <w:p>
            <w:pPr>
              <w:ind w:left="31"/>
              <w:spacing w:before="19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</w:rPr>
              <w:t>348003</w:t>
            </w:r>
            <w:r>
              <w:rPr>
                <w:rFonts w:ascii="Calibri" w:hAnsi="Calibri" w:eastAsia="Calibri" w:cs="Calibri"/>
                <w:sz w:val="14"/>
                <w:szCs w:val="14"/>
                <w:spacing w:val="25"/>
              </w:rPr>
              <w:t xml:space="preserve"> </w:t>
            </w:r>
            <w:r>
              <w:rPr>
                <w:rFonts w:ascii="Calibri" w:hAnsi="Calibri" w:eastAsia="Calibri" w:cs="Calibri"/>
                <w:sz w:val="14"/>
                <w:szCs w:val="14"/>
              </w:rPr>
              <w:t>- </w:t>
            </w:r>
            <w:r>
              <w:rPr>
                <w:rFonts w:ascii="SimSun" w:hAnsi="SimSun" w:eastAsia="SimSun" w:cs="SimSun"/>
                <w:sz w:val="14"/>
                <w:szCs w:val="14"/>
              </w:rPr>
              <w:t>河北省交通职业技术学校</w:t>
            </w:r>
          </w:p>
        </w:tc>
        <w:tc>
          <w:tcPr>
            <w:tcW w:w="1545" w:type="dxa"/>
            <w:vAlign w:val="top"/>
            <w:tcBorders>
              <w:left w:val="single" w:color="B0C4DE" w:sz="4" w:space="0"/>
              <w:right w:val="single" w:color="B0C4DE" w:sz="4" w:space="0"/>
              <w:top w:val="single" w:color="B0C4DE" w:sz="4" w:space="0"/>
            </w:tcBorders>
          </w:tcPr>
          <w:p>
            <w:pPr>
              <w:ind w:left="33"/>
              <w:spacing w:before="26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-1"/>
              </w:rPr>
              <w:t>金额单位</w:t>
            </w:r>
          </w:p>
        </w:tc>
        <w:tc>
          <w:tcPr>
            <w:tcW w:w="1332" w:type="dxa"/>
            <w:vAlign w:val="top"/>
            <w:tcBorders>
              <w:left w:val="single" w:color="B0C4DE" w:sz="4" w:space="0"/>
              <w:bottom w:val="single" w:color="B0C4DE" w:sz="4" w:space="0"/>
              <w:top w:val="single" w:color="B0C4DE" w:sz="4" w:space="0"/>
            </w:tcBorders>
          </w:tcPr>
          <w:p>
            <w:pPr>
              <w:ind w:left="29"/>
              <w:spacing w:before="26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drawing>
                <wp:anchor distT="0" distB="0" distL="0" distR="0" simplePos="0" relativeHeight="251837440" behindDoc="1" locked="0" layoutInCell="1" allowOverlap="1">
                  <wp:simplePos x="0" y="0"/>
                  <wp:positionH relativeFrom="rightMargin">
                    <wp:posOffset>-5333</wp:posOffset>
                  </wp:positionH>
                  <wp:positionV relativeFrom="topMargin">
                    <wp:posOffset>-11303</wp:posOffset>
                  </wp:positionV>
                  <wp:extent cx="7619" cy="181355"/>
                  <wp:effectExtent l="0" t="0" r="0" b="0"/>
                  <wp:wrapNone/>
                  <wp:docPr id="44" name="IM 4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4" name="IM 44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7619" cy="181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imSun" w:hAnsi="SimSun" w:eastAsia="SimSun" w:cs="SimSun"/>
                <w:sz w:val="14"/>
                <w:szCs w:val="14"/>
                <w:spacing w:val="-4"/>
              </w:rPr>
              <w:t>万元</w:t>
            </w:r>
          </w:p>
        </w:tc>
      </w:tr>
      <w:tr>
        <w:trPr>
          <w:trHeight w:val="262" w:hRule="atLeast"/>
        </w:trPr>
        <w:tc>
          <w:tcPr>
            <w:tcW w:w="1346" w:type="dxa"/>
            <w:vAlign w:val="top"/>
            <w:gridSpan w:val="2"/>
            <w:vMerge w:val="restart"/>
            <w:tcBorders>
              <w:left w:val="single" w:color="E9EFF6" w:sz="2" w:space="0"/>
              <w:bottom w:val="nil"/>
            </w:tcBorders>
          </w:tcPr>
          <w:p>
            <w:pPr>
              <w:ind w:left="107"/>
              <w:spacing w:before="23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二、预算执行情况</w:t>
            </w:r>
          </w:p>
        </w:tc>
        <w:tc>
          <w:tcPr>
            <w:tcW w:w="2053" w:type="dxa"/>
            <w:vAlign w:val="top"/>
            <w:gridSpan w:val="2"/>
            <w:tcBorders>
              <w:top w:val="single" w:color="000000" w:sz="4" w:space="0"/>
            </w:tcBorders>
          </w:tcPr>
          <w:p>
            <w:pPr>
              <w:ind w:left="336"/>
              <w:spacing w:before="16" w:line="214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预算安排情况</w:t>
            </w:r>
            <w:r>
              <w:rPr>
                <w:rFonts w:ascii="Calibri" w:hAnsi="Calibri" w:eastAsia="Calibri" w:cs="Calibri"/>
                <w:sz w:val="14"/>
                <w:szCs w:val="14"/>
                <w:spacing w:val="2"/>
              </w:rPr>
              <w:t>(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调整后</w:t>
            </w:r>
            <w:r>
              <w:rPr>
                <w:rFonts w:ascii="Calibri" w:hAnsi="Calibri" w:eastAsia="Calibri" w:cs="Calibri"/>
                <w:sz w:val="14"/>
                <w:szCs w:val="14"/>
                <w:spacing w:val="2"/>
              </w:rPr>
              <w:t>)</w:t>
            </w:r>
          </w:p>
        </w:tc>
        <w:tc>
          <w:tcPr>
            <w:tcW w:w="4100" w:type="dxa"/>
            <w:vAlign w:val="top"/>
            <w:gridSpan w:val="4"/>
          </w:tcPr>
          <w:p>
            <w:pPr>
              <w:ind w:left="1627"/>
              <w:spacing w:before="23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资金到位情况</w:t>
            </w:r>
          </w:p>
        </w:tc>
        <w:tc>
          <w:tcPr>
            <w:tcW w:w="4403" w:type="dxa"/>
            <w:vAlign w:val="top"/>
            <w:gridSpan w:val="4"/>
            <w:tcBorders>
              <w:bottom w:val="single" w:color="B0C4DE" w:sz="4" w:space="0"/>
              <w:top w:val="single" w:color="B0C4DE" w:sz="4" w:space="0"/>
            </w:tcBorders>
          </w:tcPr>
          <w:p>
            <w:pPr>
              <w:ind w:left="1784"/>
              <w:spacing w:before="23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资金执行情况</w:t>
            </w:r>
          </w:p>
        </w:tc>
        <w:tc>
          <w:tcPr>
            <w:tcW w:w="2877" w:type="dxa"/>
            <w:vAlign w:val="top"/>
            <w:gridSpan w:val="2"/>
          </w:tcPr>
          <w:p>
            <w:pPr>
              <w:ind w:left="921"/>
              <w:spacing w:before="16" w:line="214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预算执行进度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(%)</w:t>
            </w:r>
          </w:p>
        </w:tc>
      </w:tr>
      <w:tr>
        <w:trPr>
          <w:trHeight w:val="263" w:hRule="atLeast"/>
        </w:trPr>
        <w:tc>
          <w:tcPr>
            <w:tcW w:w="1346" w:type="dxa"/>
            <w:vAlign w:val="top"/>
            <w:gridSpan w:val="2"/>
            <w:vMerge w:val="continue"/>
            <w:tcBorders>
              <w:left w:val="single" w:color="E9EFF6" w:sz="2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26" w:type="dxa"/>
            <w:vAlign w:val="top"/>
          </w:tcPr>
          <w:p>
            <w:pPr>
              <w:ind w:left="24"/>
              <w:spacing w:before="25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-2"/>
              </w:rPr>
              <w:t>预算数</w:t>
            </w:r>
          </w:p>
        </w:tc>
        <w:tc>
          <w:tcPr>
            <w:tcW w:w="1027" w:type="dxa"/>
            <w:vAlign w:val="top"/>
          </w:tcPr>
          <w:p>
            <w:pPr>
              <w:ind w:left="377"/>
              <w:spacing w:before="47" w:line="182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</w:rPr>
              <w:t>45.500000</w:t>
            </w:r>
          </w:p>
        </w:tc>
        <w:tc>
          <w:tcPr>
            <w:tcW w:w="1538" w:type="dxa"/>
            <w:vAlign w:val="top"/>
          </w:tcPr>
          <w:p>
            <w:pPr>
              <w:ind w:left="28"/>
              <w:spacing w:before="25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-3"/>
              </w:rPr>
              <w:t>到位数</w:t>
            </w:r>
          </w:p>
        </w:tc>
        <w:tc>
          <w:tcPr>
            <w:tcW w:w="2542" w:type="dxa"/>
            <w:vAlign w:val="top"/>
            <w:gridSpan w:val="2"/>
            <w:tcBorders>
              <w:right w:val="single" w:color="B0C4DE" w:sz="4" w:space="0"/>
            </w:tcBorders>
          </w:tcPr>
          <w:p>
            <w:pPr>
              <w:ind w:right="8"/>
              <w:spacing w:before="47" w:line="182" w:lineRule="auto"/>
              <w:jc w:val="right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</w:rPr>
              <w:t>45.500000</w:t>
            </w:r>
          </w:p>
        </w:tc>
        <w:tc>
          <w:tcPr>
            <w:tcW w:w="1555" w:type="dxa"/>
            <w:vAlign w:val="top"/>
            <w:gridSpan w:val="3"/>
            <w:tcBorders>
              <w:left w:val="single" w:color="B0C4DE" w:sz="4" w:space="0"/>
              <w:right w:val="single" w:color="B0C4DE" w:sz="4" w:space="0"/>
            </w:tcBorders>
          </w:tcPr>
          <w:p>
            <w:pPr>
              <w:ind w:left="46"/>
              <w:spacing w:before="25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-2"/>
              </w:rPr>
              <w:t>执行数</w:t>
            </w:r>
          </w:p>
        </w:tc>
        <w:tc>
          <w:tcPr>
            <w:tcW w:w="2868" w:type="dxa"/>
            <w:vAlign w:val="top"/>
            <w:gridSpan w:val="2"/>
            <w:tcBorders>
              <w:left w:val="single" w:color="B0C4DE" w:sz="4" w:space="0"/>
              <w:bottom w:val="single" w:color="B0C4DE" w:sz="4" w:space="0"/>
              <w:right w:val="single" w:color="B0C4DE" w:sz="4" w:space="0"/>
              <w:top w:val="single" w:color="B0C4DE" w:sz="4" w:space="0"/>
            </w:tcBorders>
          </w:tcPr>
          <w:p>
            <w:pPr>
              <w:ind w:left="2225"/>
              <w:spacing w:before="47" w:line="182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</w:rPr>
              <w:t>45.500000</w:t>
            </w:r>
          </w:p>
        </w:tc>
        <w:tc>
          <w:tcPr>
            <w:tcW w:w="2877" w:type="dxa"/>
            <w:vAlign w:val="top"/>
            <w:gridSpan w:val="2"/>
            <w:vMerge w:val="restart"/>
            <w:tcBorders>
              <w:left w:val="single" w:color="B0C4DE" w:sz="4" w:space="0"/>
              <w:bottom w:val="nil"/>
            </w:tcBorders>
          </w:tcPr>
          <w:p>
            <w:pPr>
              <w:ind w:left="38"/>
              <w:spacing w:before="47" w:line="182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  <w:spacing w:val="-3"/>
              </w:rPr>
              <w:t>100</w:t>
            </w:r>
          </w:p>
        </w:tc>
      </w:tr>
      <w:tr>
        <w:trPr>
          <w:trHeight w:val="263" w:hRule="atLeast"/>
        </w:trPr>
        <w:tc>
          <w:tcPr>
            <w:tcW w:w="1346" w:type="dxa"/>
            <w:vAlign w:val="top"/>
            <w:gridSpan w:val="2"/>
            <w:vMerge w:val="continue"/>
            <w:tcBorders>
              <w:left w:val="single" w:color="E9EFF6" w:sz="2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26" w:type="dxa"/>
            <w:vAlign w:val="top"/>
          </w:tcPr>
          <w:p>
            <w:pPr>
              <w:pStyle w:val="TableText"/>
              <w:ind w:left="24"/>
              <w:spacing w:before="21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</w:rPr>
              <w:t>其中</w:t>
            </w:r>
            <w:r>
              <w:rPr>
                <w:sz w:val="14"/>
                <w:szCs w:val="14"/>
                <w:b/>
                <w:bCs/>
              </w:rPr>
              <w:t>:</w:t>
            </w:r>
            <w:r>
              <w:rPr>
                <w:rFonts w:ascii="SimSun" w:hAnsi="SimSun" w:eastAsia="SimSun" w:cs="SimSun"/>
                <w:sz w:val="14"/>
                <w:szCs w:val="14"/>
                <w:b/>
                <w:bCs/>
              </w:rPr>
              <w:t>财政资金</w:t>
            </w:r>
          </w:p>
        </w:tc>
        <w:tc>
          <w:tcPr>
            <w:tcW w:w="1027" w:type="dxa"/>
            <w:vAlign w:val="top"/>
          </w:tcPr>
          <w:p>
            <w:pPr>
              <w:ind w:left="377"/>
              <w:spacing w:before="47" w:line="182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</w:rPr>
              <w:t>45.500000</w:t>
            </w:r>
          </w:p>
        </w:tc>
        <w:tc>
          <w:tcPr>
            <w:tcW w:w="1538" w:type="dxa"/>
            <w:vAlign w:val="top"/>
          </w:tcPr>
          <w:p>
            <w:pPr>
              <w:pStyle w:val="TableText"/>
              <w:ind w:left="25"/>
              <w:spacing w:before="21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</w:rPr>
              <w:t>其中</w:t>
            </w:r>
            <w:r>
              <w:rPr>
                <w:sz w:val="14"/>
                <w:szCs w:val="14"/>
                <w:b/>
                <w:bCs/>
              </w:rPr>
              <w:t>:</w:t>
            </w:r>
            <w:r>
              <w:rPr>
                <w:rFonts w:ascii="SimSun" w:hAnsi="SimSun" w:eastAsia="SimSun" w:cs="SimSun"/>
                <w:sz w:val="14"/>
                <w:szCs w:val="14"/>
                <w:b/>
                <w:bCs/>
              </w:rPr>
              <w:t>财政资金</w:t>
            </w:r>
          </w:p>
        </w:tc>
        <w:tc>
          <w:tcPr>
            <w:tcW w:w="2542" w:type="dxa"/>
            <w:vAlign w:val="top"/>
            <w:gridSpan w:val="2"/>
            <w:tcBorders>
              <w:right w:val="single" w:color="B0C4DE" w:sz="4" w:space="0"/>
            </w:tcBorders>
          </w:tcPr>
          <w:p>
            <w:pPr>
              <w:ind w:right="8"/>
              <w:spacing w:before="47" w:line="182" w:lineRule="auto"/>
              <w:jc w:val="right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</w:rPr>
              <w:t>45.500000</w:t>
            </w:r>
          </w:p>
        </w:tc>
        <w:tc>
          <w:tcPr>
            <w:tcW w:w="1555" w:type="dxa"/>
            <w:vAlign w:val="top"/>
            <w:gridSpan w:val="3"/>
            <w:tcBorders>
              <w:left w:val="single" w:color="B0C4DE" w:sz="4" w:space="0"/>
              <w:right w:val="single" w:color="B0C4DE" w:sz="4" w:space="0"/>
            </w:tcBorders>
          </w:tcPr>
          <w:p>
            <w:pPr>
              <w:pStyle w:val="TableText"/>
              <w:ind w:left="46"/>
              <w:spacing w:before="21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</w:rPr>
              <w:t>其中</w:t>
            </w:r>
            <w:r>
              <w:rPr>
                <w:sz w:val="14"/>
                <w:szCs w:val="14"/>
                <w:b/>
                <w:bCs/>
              </w:rPr>
              <w:t>:</w:t>
            </w:r>
            <w:r>
              <w:rPr>
                <w:rFonts w:ascii="SimSun" w:hAnsi="SimSun" w:eastAsia="SimSun" w:cs="SimSun"/>
                <w:sz w:val="14"/>
                <w:szCs w:val="14"/>
                <w:b/>
                <w:bCs/>
              </w:rPr>
              <w:t>财政资金</w:t>
            </w:r>
          </w:p>
        </w:tc>
        <w:tc>
          <w:tcPr>
            <w:tcW w:w="2868" w:type="dxa"/>
            <w:vAlign w:val="top"/>
            <w:gridSpan w:val="2"/>
            <w:tcBorders>
              <w:left w:val="single" w:color="B0C4DE" w:sz="4" w:space="0"/>
              <w:bottom w:val="single" w:color="B0C4DE" w:sz="4" w:space="0"/>
              <w:right w:val="single" w:color="B0C4DE" w:sz="4" w:space="0"/>
              <w:top w:val="single" w:color="B0C4DE" w:sz="4" w:space="0"/>
            </w:tcBorders>
          </w:tcPr>
          <w:p>
            <w:pPr>
              <w:ind w:left="2225"/>
              <w:spacing w:before="47" w:line="182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</w:rPr>
              <w:t>45.500000</w:t>
            </w:r>
          </w:p>
        </w:tc>
        <w:tc>
          <w:tcPr>
            <w:tcW w:w="2877" w:type="dxa"/>
            <w:vAlign w:val="top"/>
            <w:gridSpan w:val="2"/>
            <w:vMerge w:val="continue"/>
            <w:tcBorders>
              <w:left w:val="single" w:color="B0C4DE" w:sz="4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5" w:hRule="atLeast"/>
        </w:trPr>
        <w:tc>
          <w:tcPr>
            <w:tcW w:w="1346" w:type="dxa"/>
            <w:vAlign w:val="top"/>
            <w:gridSpan w:val="2"/>
            <w:vMerge w:val="continue"/>
            <w:tcBorders>
              <w:left w:val="single" w:color="E9EFF6" w:sz="2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26" w:type="dxa"/>
            <w:vAlign w:val="top"/>
          </w:tcPr>
          <w:p>
            <w:pPr>
              <w:ind w:left="24"/>
              <w:spacing w:before="26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-3"/>
              </w:rPr>
              <w:t>其他</w:t>
            </w:r>
          </w:p>
        </w:tc>
        <w:tc>
          <w:tcPr>
            <w:tcW w:w="1027" w:type="dxa"/>
            <w:vAlign w:val="top"/>
          </w:tcPr>
          <w:p>
            <w:pPr>
              <w:ind w:left="928"/>
              <w:spacing w:before="48" w:line="182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</w:rPr>
              <w:t>0</w:t>
            </w:r>
          </w:p>
        </w:tc>
        <w:tc>
          <w:tcPr>
            <w:tcW w:w="1538" w:type="dxa"/>
            <w:vAlign w:val="top"/>
          </w:tcPr>
          <w:p>
            <w:pPr>
              <w:ind w:left="25"/>
              <w:spacing w:before="26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-3"/>
              </w:rPr>
              <w:t>其他</w:t>
            </w:r>
          </w:p>
        </w:tc>
        <w:tc>
          <w:tcPr>
            <w:tcW w:w="2542" w:type="dxa"/>
            <w:vAlign w:val="top"/>
            <w:gridSpan w:val="2"/>
            <w:tcBorders>
              <w:right w:val="single" w:color="B0C4DE" w:sz="4" w:space="0"/>
            </w:tcBorders>
          </w:tcPr>
          <w:p>
            <w:pPr>
              <w:spacing w:before="48" w:line="182" w:lineRule="auto"/>
              <w:jc w:val="right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  <w:spacing w:val="-5"/>
              </w:rPr>
              <w:t>0</w:t>
            </w:r>
          </w:p>
        </w:tc>
        <w:tc>
          <w:tcPr>
            <w:tcW w:w="1555" w:type="dxa"/>
            <w:vAlign w:val="top"/>
            <w:gridSpan w:val="3"/>
            <w:tcBorders>
              <w:left w:val="single" w:color="B0C4DE" w:sz="4" w:space="0"/>
              <w:right w:val="single" w:color="B0C4DE" w:sz="4" w:space="0"/>
            </w:tcBorders>
          </w:tcPr>
          <w:p>
            <w:pPr>
              <w:ind w:left="46"/>
              <w:spacing w:before="26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-3"/>
              </w:rPr>
              <w:t>其他</w:t>
            </w:r>
          </w:p>
        </w:tc>
        <w:tc>
          <w:tcPr>
            <w:tcW w:w="2868" w:type="dxa"/>
            <w:vAlign w:val="top"/>
            <w:gridSpan w:val="2"/>
            <w:tcBorders>
              <w:left w:val="single" w:color="B0C4DE" w:sz="4" w:space="0"/>
              <w:bottom w:val="single" w:color="B0C4DE" w:sz="4" w:space="0"/>
              <w:right w:val="single" w:color="B0C4DE" w:sz="4" w:space="0"/>
              <w:top w:val="single" w:color="B0C4DE" w:sz="4" w:space="0"/>
            </w:tcBorders>
          </w:tcPr>
          <w:p>
            <w:pPr>
              <w:ind w:right="9"/>
              <w:spacing w:before="48" w:line="182" w:lineRule="auto"/>
              <w:jc w:val="right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</w:rPr>
              <w:t>0</w:t>
            </w:r>
          </w:p>
        </w:tc>
        <w:tc>
          <w:tcPr>
            <w:tcW w:w="2877" w:type="dxa"/>
            <w:vAlign w:val="top"/>
            <w:gridSpan w:val="2"/>
            <w:vMerge w:val="continue"/>
            <w:tcBorders>
              <w:left w:val="single" w:color="B0C4DE" w:sz="4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57" w:hRule="atLeast"/>
        </w:trPr>
        <w:tc>
          <w:tcPr>
            <w:tcW w:w="1346" w:type="dxa"/>
            <w:vAlign w:val="top"/>
            <w:gridSpan w:val="2"/>
            <w:tcBorders>
              <w:bottom w:val="nil"/>
              <w:left w:val="single" w:color="E9EFF6" w:sz="2" w:space="0"/>
            </w:tcBorders>
          </w:tcPr>
          <w:p>
            <w:pPr>
              <w:ind w:left="104"/>
              <w:spacing w:before="25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4"/>
              </w:rPr>
              <w:t>三、</w:t>
            </w:r>
            <w:r>
              <w:rPr>
                <w:rFonts w:ascii="SimSun" w:hAnsi="SimSun" w:eastAsia="SimSun" w:cs="SimSun"/>
                <w:sz w:val="14"/>
                <w:szCs w:val="14"/>
                <w:spacing w:val="-28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-4"/>
              </w:rPr>
              <w:t>目标完成情况</w:t>
            </w:r>
          </w:p>
        </w:tc>
        <w:tc>
          <w:tcPr>
            <w:tcW w:w="5125" w:type="dxa"/>
            <w:vAlign w:val="top"/>
            <w:gridSpan w:val="4"/>
            <w:tcBorders>
              <w:bottom w:val="single" w:color="B0C4DE" w:sz="4" w:space="0"/>
            </w:tcBorders>
          </w:tcPr>
          <w:p>
            <w:pPr>
              <w:ind w:left="2133"/>
              <w:spacing w:before="25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</w:rPr>
              <w:t>年度预期目标</w:t>
            </w:r>
          </w:p>
        </w:tc>
        <w:tc>
          <w:tcPr>
            <w:tcW w:w="5431" w:type="dxa"/>
            <w:vAlign w:val="top"/>
            <w:gridSpan w:val="6"/>
            <w:tcBorders>
              <w:bottom w:val="single" w:color="B0C4DE" w:sz="4" w:space="0"/>
            </w:tcBorders>
          </w:tcPr>
          <w:p>
            <w:pPr>
              <w:ind w:left="2295"/>
              <w:spacing w:before="25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</w:rPr>
              <w:t>具体完成情况</w:t>
            </w:r>
          </w:p>
        </w:tc>
        <w:tc>
          <w:tcPr>
            <w:tcW w:w="2877" w:type="dxa"/>
            <w:vAlign w:val="top"/>
            <w:gridSpan w:val="2"/>
            <w:vMerge w:val="restart"/>
            <w:tcBorders>
              <w:top w:val="single" w:color="B0C4DE" w:sz="2" w:space="0"/>
              <w:bottom w:val="nil"/>
            </w:tcBorders>
          </w:tcPr>
          <w:p>
            <w:pPr>
              <w:ind w:left="996"/>
              <w:spacing w:before="17" w:line="214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w:drawing>
                <wp:anchor distT="0" distB="0" distL="0" distR="0" simplePos="0" relativeHeight="251835392" behindDoc="1" locked="0" layoutInCell="1" allowOverlap="1">
                  <wp:simplePos x="0" y="0"/>
                  <wp:positionH relativeFrom="rightMargin">
                    <wp:posOffset>-1821940</wp:posOffset>
                  </wp:positionH>
                  <wp:positionV relativeFrom="topMargin">
                    <wp:posOffset>161163</wp:posOffset>
                  </wp:positionV>
                  <wp:extent cx="1824227" cy="9143"/>
                  <wp:effectExtent l="0" t="0" r="0" b="0"/>
                  <wp:wrapNone/>
                  <wp:docPr id="46" name="IM 4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6" name="IM 46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824227" cy="9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836416" behindDoc="1" locked="0" layoutInCell="1" allowOverlap="1">
                  <wp:simplePos x="0" y="0"/>
                  <wp:positionH relativeFrom="rightMargin">
                    <wp:posOffset>-1821940</wp:posOffset>
                  </wp:positionH>
                  <wp:positionV relativeFrom="topMargin">
                    <wp:posOffset>334898</wp:posOffset>
                  </wp:positionV>
                  <wp:extent cx="1824227" cy="9144"/>
                  <wp:effectExtent l="0" t="0" r="0" b="0"/>
                  <wp:wrapNone/>
                  <wp:docPr id="48" name="IM 4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8" name="IM 48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824227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总体完成率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(%)</w:t>
            </w:r>
          </w:p>
          <w:p>
            <w:pPr>
              <w:ind w:left="2460"/>
              <w:spacing w:before="140" w:line="182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  <w:spacing w:val="-2"/>
              </w:rPr>
              <w:t>100.00</w:t>
            </w:r>
          </w:p>
          <w:p>
            <w:pPr>
              <w:ind w:left="2460"/>
              <w:spacing w:before="144" w:line="182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  <w:spacing w:val="-2"/>
              </w:rPr>
              <w:t>100.00</w:t>
            </w:r>
          </w:p>
        </w:tc>
      </w:tr>
      <w:tr>
        <w:trPr>
          <w:trHeight w:val="264" w:hRule="atLeast"/>
        </w:trPr>
        <w:tc>
          <w:tcPr>
            <w:tcW w:w="1326" w:type="dxa"/>
            <w:vAlign w:val="top"/>
            <w:vMerge w:val="restart"/>
            <w:tcBorders>
              <w:right w:val="single" w:color="B0C4DE" w:sz="4" w:space="0"/>
              <w:top w:val="nil"/>
              <w:left w:val="single" w:color="E9EFF6" w:sz="2" w:space="0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145" w:type="dxa"/>
            <w:vAlign w:val="top"/>
            <w:gridSpan w:val="5"/>
            <w:tcBorders>
              <w:left w:val="single" w:color="B0C4DE" w:sz="4" w:space="0"/>
              <w:bottom w:val="single" w:color="B0C4DE" w:sz="4" w:space="0"/>
              <w:right w:val="single" w:color="B0C4DE" w:sz="4" w:space="0"/>
              <w:top w:val="single" w:color="B0C4DE" w:sz="4" w:space="0"/>
            </w:tcBorders>
          </w:tcPr>
          <w:p>
            <w:pPr>
              <w:spacing w:before="24" w:line="221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</w:rPr>
              <w:t>按照每名贫困学生每年发放助学金</w:t>
            </w:r>
            <w:r>
              <w:rPr>
                <w:rFonts w:ascii="SimSun" w:hAnsi="SimSun" w:eastAsia="SimSun" w:cs="SimSun"/>
                <w:sz w:val="14"/>
                <w:szCs w:val="14"/>
                <w:spacing w:val="-25"/>
              </w:rPr>
              <w:t xml:space="preserve"> </w:t>
            </w:r>
            <w:r>
              <w:rPr>
                <w:rFonts w:ascii="Calibri" w:hAnsi="Calibri" w:eastAsia="Calibri" w:cs="Calibri"/>
                <w:sz w:val="14"/>
                <w:szCs w:val="14"/>
              </w:rPr>
              <w:t>1000</w:t>
            </w:r>
            <w:r>
              <w:rPr>
                <w:rFonts w:ascii="SimSun" w:hAnsi="SimSun" w:eastAsia="SimSun" w:cs="SimSun"/>
                <w:sz w:val="14"/>
                <w:szCs w:val="14"/>
              </w:rPr>
              <w:t>元标准，</w:t>
            </w:r>
            <w:r>
              <w:rPr>
                <w:rFonts w:ascii="Calibri" w:hAnsi="Calibri" w:eastAsia="Calibri" w:cs="Calibri"/>
                <w:sz w:val="14"/>
                <w:szCs w:val="14"/>
              </w:rPr>
              <w:t>25</w:t>
            </w:r>
            <w:r>
              <w:rPr>
                <w:rFonts w:ascii="SimSun" w:hAnsi="SimSun" w:eastAsia="SimSun" w:cs="SimSun"/>
                <w:sz w:val="14"/>
                <w:szCs w:val="14"/>
              </w:rPr>
              <w:t>名贫困学生合计每年发放助学金</w:t>
            </w:r>
          </w:p>
        </w:tc>
        <w:tc>
          <w:tcPr>
            <w:tcW w:w="5431" w:type="dxa"/>
            <w:vAlign w:val="top"/>
            <w:gridSpan w:val="6"/>
            <w:tcBorders>
              <w:left w:val="single" w:color="B0C4DE" w:sz="4" w:space="0"/>
              <w:bottom w:val="single" w:color="B0C4DE" w:sz="4" w:space="0"/>
              <w:top w:val="single" w:color="B0C4DE" w:sz="4" w:space="0"/>
            </w:tcBorders>
          </w:tcPr>
          <w:p>
            <w:pPr>
              <w:ind w:left="28"/>
              <w:spacing w:before="24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按照每名贫困学生</w:t>
            </w:r>
            <w:r>
              <w:rPr>
                <w:rFonts w:ascii="SimSun" w:hAnsi="SimSun" w:eastAsia="SimSun" w:cs="SimSun"/>
                <w:sz w:val="14"/>
                <w:szCs w:val="14"/>
                <w:spacing w:val="-34"/>
              </w:rPr>
              <w:t xml:space="preserve"> </w:t>
            </w:r>
            <w:r>
              <w:rPr>
                <w:rFonts w:ascii="Calibri" w:hAnsi="Calibri" w:eastAsia="Calibri" w:cs="Calibri"/>
                <w:sz w:val="14"/>
                <w:szCs w:val="14"/>
                <w:spacing w:val="2"/>
              </w:rPr>
              <w:t>1000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元标准，已完成</w:t>
            </w:r>
            <w:r>
              <w:rPr>
                <w:rFonts w:ascii="Calibri" w:hAnsi="Calibri" w:eastAsia="Calibri" w:cs="Calibri"/>
                <w:sz w:val="14"/>
                <w:szCs w:val="14"/>
                <w:spacing w:val="2"/>
              </w:rPr>
              <w:t>25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名贫困学生助学金的发放。</w:t>
            </w:r>
          </w:p>
        </w:tc>
        <w:tc>
          <w:tcPr>
            <w:tcW w:w="2877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6" w:hRule="atLeast"/>
        </w:trPr>
        <w:tc>
          <w:tcPr>
            <w:tcW w:w="1326" w:type="dxa"/>
            <w:vAlign w:val="top"/>
            <w:vMerge w:val="continue"/>
            <w:tcBorders>
              <w:right w:val="single" w:color="B0C4DE" w:sz="4" w:space="0"/>
              <w:top w:val="nil"/>
              <w:left w:val="single" w:color="E9EFF6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145" w:type="dxa"/>
            <w:vAlign w:val="top"/>
            <w:gridSpan w:val="5"/>
            <w:tcBorders>
              <w:left w:val="single" w:color="B0C4DE" w:sz="4" w:space="0"/>
              <w:bottom w:val="single" w:color="B0C4DE" w:sz="4" w:space="0"/>
              <w:right w:val="single" w:color="B0C4DE" w:sz="4" w:space="0"/>
              <w:top w:val="single" w:color="B0C4DE" w:sz="4" w:space="0"/>
            </w:tcBorders>
          </w:tcPr>
          <w:p>
            <w:pPr>
              <w:ind w:left="42"/>
              <w:spacing w:before="24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用于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71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名在编职工的公积金</w:t>
            </w:r>
            <w:r>
              <w:rPr>
                <w:rFonts w:ascii="SimSun" w:hAnsi="SimSun" w:eastAsia="SimSun" w:cs="SimSun"/>
                <w:sz w:val="14"/>
                <w:szCs w:val="14"/>
                <w:spacing w:val="-2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、养老保险、医疗保险的缴纳及个人家庭补助</w:t>
            </w:r>
            <w:r>
              <w:rPr>
                <w:rFonts w:ascii="SimSun" w:hAnsi="SimSun" w:eastAsia="SimSun" w:cs="SimSun"/>
                <w:sz w:val="14"/>
                <w:szCs w:val="14"/>
                <w:spacing w:val="-39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。</w:t>
            </w:r>
          </w:p>
        </w:tc>
        <w:tc>
          <w:tcPr>
            <w:tcW w:w="5431" w:type="dxa"/>
            <w:vAlign w:val="top"/>
            <w:gridSpan w:val="6"/>
            <w:tcBorders>
              <w:left w:val="single" w:color="B0C4DE" w:sz="4" w:space="0"/>
              <w:bottom w:val="single" w:color="B0C4DE" w:sz="4" w:space="0"/>
              <w:top w:val="single" w:color="B0C4DE" w:sz="4" w:space="0"/>
            </w:tcBorders>
          </w:tcPr>
          <w:p>
            <w:pPr>
              <w:ind w:left="42"/>
              <w:spacing w:before="24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已完成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71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名在编职工的公积金</w:t>
            </w:r>
            <w:r>
              <w:rPr>
                <w:rFonts w:ascii="SimSun" w:hAnsi="SimSun" w:eastAsia="SimSun" w:cs="SimSun"/>
                <w:sz w:val="14"/>
                <w:szCs w:val="14"/>
                <w:spacing w:val="-37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、养老保险、医疗保险的缴纳和个人家庭补助</w:t>
            </w:r>
            <w:r>
              <w:rPr>
                <w:rFonts w:ascii="SimSun" w:hAnsi="SimSun" w:eastAsia="SimSun" w:cs="SimSun"/>
                <w:sz w:val="14"/>
                <w:szCs w:val="14"/>
                <w:spacing w:val="-39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。</w:t>
            </w:r>
          </w:p>
        </w:tc>
        <w:tc>
          <w:tcPr>
            <w:tcW w:w="2877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2" w:hRule="atLeast"/>
        </w:trPr>
        <w:tc>
          <w:tcPr>
            <w:tcW w:w="1346" w:type="dxa"/>
            <w:vAlign w:val="top"/>
            <w:gridSpan w:val="2"/>
            <w:vMerge w:val="restart"/>
            <w:tcBorders>
              <w:left w:val="single" w:color="E9EFF6" w:sz="2" w:space="0"/>
              <w:bottom w:val="nil"/>
            </w:tcBorders>
          </w:tcPr>
          <w:p>
            <w:pPr>
              <w:ind w:left="58"/>
              <w:spacing w:before="21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四、年度绩效</w:t>
            </w:r>
            <w:r>
              <w:rPr>
                <w:rFonts w:ascii="SimSun" w:hAnsi="SimSun" w:eastAsia="SimSun" w:cs="SimSun"/>
                <w:sz w:val="14"/>
                <w:szCs w:val="14"/>
                <w:spacing w:val="22"/>
              </w:rPr>
              <w:t xml:space="preserve">   </w:t>
            </w: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指</w:t>
            </w:r>
          </w:p>
          <w:p>
            <w:pPr>
              <w:ind w:left="318"/>
              <w:spacing w:before="26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</w:rPr>
              <w:t>标完成情况</w:t>
            </w:r>
          </w:p>
        </w:tc>
        <w:tc>
          <w:tcPr>
            <w:tcW w:w="1026" w:type="dxa"/>
            <w:vAlign w:val="top"/>
            <w:vMerge w:val="restart"/>
            <w:tcBorders>
              <w:top w:val="single" w:color="B0C4DE" w:sz="4" w:space="0"/>
              <w:bottom w:val="nil"/>
            </w:tcBorders>
          </w:tcPr>
          <w:p>
            <w:pPr>
              <w:ind w:left="227"/>
              <w:spacing w:before="28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一级指标</w:t>
            </w:r>
          </w:p>
        </w:tc>
        <w:tc>
          <w:tcPr>
            <w:tcW w:w="1027" w:type="dxa"/>
            <w:vAlign w:val="top"/>
            <w:vMerge w:val="restart"/>
            <w:tcBorders>
              <w:top w:val="single" w:color="B0C4DE" w:sz="4" w:space="0"/>
              <w:bottom w:val="nil"/>
            </w:tcBorders>
          </w:tcPr>
          <w:p>
            <w:pPr>
              <w:ind w:left="228"/>
              <w:spacing w:before="28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二级指标</w:t>
            </w:r>
          </w:p>
        </w:tc>
        <w:tc>
          <w:tcPr>
            <w:tcW w:w="1538" w:type="dxa"/>
            <w:vAlign w:val="top"/>
            <w:vMerge w:val="restart"/>
            <w:tcBorders>
              <w:top w:val="single" w:color="B0C4DE" w:sz="4" w:space="0"/>
              <w:bottom w:val="nil"/>
            </w:tcBorders>
          </w:tcPr>
          <w:p>
            <w:pPr>
              <w:ind w:left="483"/>
              <w:spacing w:before="28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</w:rPr>
              <w:t>三级指标</w:t>
            </w:r>
          </w:p>
        </w:tc>
        <w:tc>
          <w:tcPr>
            <w:tcW w:w="1534" w:type="dxa"/>
            <w:vAlign w:val="top"/>
            <w:vMerge w:val="restart"/>
            <w:tcBorders>
              <w:top w:val="single" w:color="B0C4DE" w:sz="4" w:space="0"/>
              <w:bottom w:val="nil"/>
            </w:tcBorders>
          </w:tcPr>
          <w:p>
            <w:pPr>
              <w:ind w:left="485"/>
              <w:spacing w:before="29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指标说明</w:t>
            </w:r>
          </w:p>
        </w:tc>
        <w:tc>
          <w:tcPr>
            <w:tcW w:w="1028" w:type="dxa"/>
            <w:vAlign w:val="top"/>
            <w:gridSpan w:val="2"/>
            <w:vMerge w:val="restart"/>
            <w:tcBorders>
              <w:top w:val="single" w:color="B0C4DE" w:sz="4" w:space="0"/>
              <w:bottom w:val="nil"/>
            </w:tcBorders>
          </w:tcPr>
          <w:p>
            <w:pPr>
              <w:ind w:left="233"/>
              <w:spacing w:before="29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指标分值</w:t>
            </w:r>
          </w:p>
        </w:tc>
        <w:tc>
          <w:tcPr>
            <w:tcW w:w="2869" w:type="dxa"/>
            <w:vAlign w:val="top"/>
            <w:gridSpan w:val="3"/>
            <w:tcBorders>
              <w:top w:val="single" w:color="B0C4DE" w:sz="4" w:space="0"/>
            </w:tcBorders>
          </w:tcPr>
          <w:p>
            <w:pPr>
              <w:ind w:left="1080"/>
              <w:spacing w:before="29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</w:rPr>
              <w:t>预期指标值</w:t>
            </w:r>
          </w:p>
        </w:tc>
        <w:tc>
          <w:tcPr>
            <w:tcW w:w="1534" w:type="dxa"/>
            <w:vAlign w:val="top"/>
            <w:vMerge w:val="restart"/>
            <w:tcBorders>
              <w:top w:val="single" w:color="B0C4DE" w:sz="4" w:space="0"/>
              <w:bottom w:val="nil"/>
            </w:tcBorders>
          </w:tcPr>
          <w:p>
            <w:pPr>
              <w:ind w:left="130"/>
              <w:spacing w:before="29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</w:rPr>
              <w:t>单项指标实际完成值</w:t>
            </w:r>
          </w:p>
        </w:tc>
        <w:tc>
          <w:tcPr>
            <w:tcW w:w="1545" w:type="dxa"/>
            <w:vAlign w:val="top"/>
            <w:vMerge w:val="restart"/>
            <w:tcBorders>
              <w:bottom w:val="nil"/>
            </w:tcBorders>
          </w:tcPr>
          <w:p>
            <w:pPr>
              <w:ind w:left="206"/>
              <w:spacing w:before="29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</w:rPr>
              <w:t>单项指标完成情况</w:t>
            </w:r>
          </w:p>
        </w:tc>
        <w:tc>
          <w:tcPr>
            <w:tcW w:w="1332" w:type="dxa"/>
            <w:vAlign w:val="top"/>
            <w:vMerge w:val="restart"/>
            <w:tcBorders>
              <w:bottom w:val="nil"/>
            </w:tcBorders>
          </w:tcPr>
          <w:p>
            <w:pPr>
              <w:ind w:left="406"/>
              <w:spacing w:before="29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6"/>
              </w:rPr>
              <w:t>自评得分</w:t>
            </w:r>
          </w:p>
        </w:tc>
      </w:tr>
      <w:tr>
        <w:trPr>
          <w:trHeight w:val="261" w:hRule="atLeast"/>
        </w:trPr>
        <w:tc>
          <w:tcPr>
            <w:tcW w:w="1346" w:type="dxa"/>
            <w:vAlign w:val="top"/>
            <w:gridSpan w:val="2"/>
            <w:vMerge w:val="continue"/>
            <w:tcBorders>
              <w:left w:val="single" w:color="E9EFF6" w:sz="2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2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3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28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21" w:type="dxa"/>
            <w:vAlign w:val="top"/>
            <w:tcBorders>
              <w:bottom w:val="nil"/>
            </w:tcBorders>
          </w:tcPr>
          <w:p>
            <w:pPr>
              <w:ind w:left="272"/>
              <w:spacing w:before="25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符号</w:t>
            </w:r>
          </w:p>
        </w:tc>
        <w:tc>
          <w:tcPr>
            <w:tcW w:w="714" w:type="dxa"/>
            <w:vAlign w:val="top"/>
            <w:tcBorders>
              <w:bottom w:val="nil"/>
            </w:tcBorders>
          </w:tcPr>
          <w:p>
            <w:pPr>
              <w:ind w:left="290"/>
              <w:spacing w:before="25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</w:rPr>
              <w:t>值</w:t>
            </w:r>
          </w:p>
        </w:tc>
        <w:tc>
          <w:tcPr>
            <w:tcW w:w="1334" w:type="dxa"/>
            <w:vAlign w:val="top"/>
            <w:tcBorders>
              <w:bottom w:val="nil"/>
            </w:tcBorders>
          </w:tcPr>
          <w:p>
            <w:pPr>
              <w:ind w:left="201"/>
              <w:spacing w:before="18" w:line="214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单位</w:t>
            </w:r>
            <w:r>
              <w:rPr>
                <w:rFonts w:ascii="Calibri" w:hAnsi="Calibri" w:eastAsia="Calibri" w:cs="Calibri"/>
                <w:sz w:val="14"/>
                <w:szCs w:val="14"/>
                <w:spacing w:val="2"/>
              </w:rPr>
              <w:t>(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文字描述</w:t>
            </w:r>
            <w:r>
              <w:rPr>
                <w:rFonts w:ascii="Calibri" w:hAnsi="Calibri" w:eastAsia="Calibri" w:cs="Calibri"/>
                <w:sz w:val="14"/>
                <w:szCs w:val="14"/>
                <w:spacing w:val="2"/>
              </w:rPr>
              <w:t>)</w:t>
            </w:r>
          </w:p>
        </w:tc>
        <w:tc>
          <w:tcPr>
            <w:tcW w:w="153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4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3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9" w:hRule="atLeast"/>
        </w:trPr>
        <w:tc>
          <w:tcPr>
            <w:tcW w:w="1346" w:type="dxa"/>
            <w:vAlign w:val="top"/>
            <w:gridSpan w:val="2"/>
            <w:vMerge w:val="continue"/>
            <w:tcBorders>
              <w:left w:val="single" w:color="E9EFF6" w:sz="2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01" w:type="dxa"/>
            <w:vAlign w:val="top"/>
            <w:gridSpan w:val="11"/>
            <w:vMerge w:val="restart"/>
            <w:tcBorders>
              <w:top w:val="nil"/>
              <w:bottom w:val="nil"/>
            </w:tcBorders>
          </w:tcPr>
          <w:p>
            <w:pPr>
              <w:ind w:firstLine="1018"/>
              <w:spacing w:line="1641" w:lineRule="exact"/>
              <w:rPr/>
            </w:pPr>
            <w:r>
              <w:drawing>
                <wp:anchor distT="0" distB="0" distL="0" distR="0" simplePos="0" relativeHeight="251828224" behindDoc="1" locked="0" layoutInCell="1" allowOverlap="1">
                  <wp:simplePos x="0" y="0"/>
                  <wp:positionH relativeFrom="rightMargin">
                    <wp:posOffset>-7686293</wp:posOffset>
                  </wp:positionH>
                  <wp:positionV relativeFrom="topMargin">
                    <wp:posOffset>692657</wp:posOffset>
                  </wp:positionV>
                  <wp:extent cx="653795" cy="6350"/>
                  <wp:effectExtent l="0" t="0" r="0" b="0"/>
                  <wp:wrapNone/>
                  <wp:docPr id="50" name="IM 5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50" name="IM 50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653795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829248" behindDoc="1" locked="0" layoutInCell="1" allowOverlap="1">
                  <wp:simplePos x="0" y="0"/>
                  <wp:positionH relativeFrom="rightMargin">
                    <wp:posOffset>-7686293</wp:posOffset>
                  </wp:positionH>
                  <wp:positionV relativeFrom="topMargin">
                    <wp:posOffset>866394</wp:posOffset>
                  </wp:positionV>
                  <wp:extent cx="653795" cy="6350"/>
                  <wp:effectExtent l="0" t="0" r="0" b="0"/>
                  <wp:wrapNone/>
                  <wp:docPr id="52" name="IM 5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52" name="IM 52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653795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831296" behindDoc="1" locked="0" layoutInCell="1" allowOverlap="1">
                  <wp:simplePos x="0" y="0"/>
                  <wp:positionH relativeFrom="rightMargin">
                    <wp:posOffset>-7686293</wp:posOffset>
                  </wp:positionH>
                  <wp:positionV relativeFrom="topMargin">
                    <wp:posOffset>1040129</wp:posOffset>
                  </wp:positionV>
                  <wp:extent cx="653795" cy="6350"/>
                  <wp:effectExtent l="0" t="0" r="0" b="0"/>
                  <wp:wrapNone/>
                  <wp:docPr id="54" name="IM 5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54" name="IM 54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653795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830272" behindDoc="1" locked="0" layoutInCell="1" allowOverlap="1">
                  <wp:simplePos x="0" y="0"/>
                  <wp:positionH relativeFrom="rightMargin">
                    <wp:posOffset>-7686293</wp:posOffset>
                  </wp:positionH>
                  <wp:positionV relativeFrom="topMargin">
                    <wp:posOffset>1213865</wp:posOffset>
                  </wp:positionV>
                  <wp:extent cx="653795" cy="6350"/>
                  <wp:effectExtent l="0" t="0" r="0" b="0"/>
                  <wp:wrapNone/>
                  <wp:docPr id="56" name="IM 5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56" name="IM 56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653795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pict>
                <v:shape id="_x0000_s30" style="position:absolute;margin-left:-153.217pt;margin-top:0.30014pt;mso-position-vertical-relative:top-margin-area;mso-position-horizontal-relative:right-margin-area;width:82.5pt;height:78.35pt;z-index:251843584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 w:right="20"/>
                          <w:spacing w:before="20" w:line="360" w:lineRule="auto"/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2"/>
                          </w:rPr>
                          <w:t>在校师生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2"/>
                          </w:rPr>
                          <w:t>96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2"/>
                          </w:rPr>
                          <w:t>人，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2"/>
                          </w:rPr>
                          <w:t>100%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2"/>
                          </w:rPr>
                          <w:t>受益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5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2"/>
                          </w:rPr>
                          <w:t>在校师生受益率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2"/>
                          </w:rPr>
                          <w:t>100%</w:t>
                        </w:r>
                      </w:p>
                      <w:p>
                        <w:pPr>
                          <w:ind w:left="26"/>
                          <w:spacing w:line="221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1"/>
                          </w:rPr>
                          <w:t>资助资金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1"/>
                          </w:rPr>
                          <w:t>100%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1"/>
                          </w:rPr>
                          <w:t>到位</w:t>
                        </w:r>
                      </w:p>
                      <w:p>
                        <w:pPr>
                          <w:ind w:left="20" w:right="56" w:firstLine="6"/>
                          <w:spacing w:before="105" w:line="365" w:lineRule="auto"/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1"/>
                          </w:rPr>
                          <w:t>资金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1"/>
                          </w:rPr>
                          <w:t>45.5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1"/>
                          </w:rPr>
                          <w:t>万元，完成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1"/>
                          </w:rPr>
                          <w:t>100%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9"/>
                            <w:w w:val="101"/>
                          </w:rPr>
                          <w:t xml:space="preserve"> 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-1"/>
                          </w:rPr>
                          <w:t>0.95</w:t>
                        </w:r>
                      </w:p>
                      <w:p>
                        <w:pPr>
                          <w:ind w:left="20"/>
                          <w:spacing w:before="39" w:line="182" w:lineRule="auto"/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-1"/>
                          </w:rPr>
                          <w:t>0.95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32" style="position:absolute;margin-left:-594.669pt;margin-top:0.657135pt;mso-position-vertical-relative:top-margin-area;mso-position-horizontal-relative:right-margin-area;width:30.25pt;height:10.4pt;z-index:251841536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20" w:line="221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b/>
                            <w:bCs/>
                            <w:spacing w:val="-1"/>
                          </w:rPr>
                          <w:t>产出指标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34" style="position:absolute;margin-left:-46.0776pt;margin-top:0.657135pt;mso-position-vertical-relative:top-margin-area;mso-position-horizontal-relative:right-margin-area;width:15.85pt;height:78.8pt;z-index:251842560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20" w:line="221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-2"/>
                          </w:rPr>
                          <w:t>完成</w:t>
                        </w:r>
                      </w:p>
                      <w:p>
                        <w:pPr>
                          <w:ind w:left="20"/>
                          <w:spacing w:before="106" w:line="221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-2"/>
                          </w:rPr>
                          <w:t>完成</w:t>
                        </w:r>
                      </w:p>
                      <w:p>
                        <w:pPr>
                          <w:ind w:left="20"/>
                          <w:spacing w:before="106" w:line="221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-2"/>
                          </w:rPr>
                          <w:t>完成</w:t>
                        </w:r>
                      </w:p>
                      <w:p>
                        <w:pPr>
                          <w:ind w:left="20"/>
                          <w:spacing w:before="105" w:line="221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-2"/>
                          </w:rPr>
                          <w:t>完成</w:t>
                        </w:r>
                      </w:p>
                      <w:p>
                        <w:pPr>
                          <w:ind w:left="20"/>
                          <w:spacing w:before="106" w:line="221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-2"/>
                          </w:rPr>
                          <w:t>完成</w:t>
                        </w:r>
                      </w:p>
                      <w:p>
                        <w:pPr>
                          <w:ind w:left="20"/>
                          <w:spacing w:before="106" w:line="221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-2"/>
                          </w:rPr>
                          <w:t>完成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36" style="position:absolute;margin-left:-598.277pt;margin-top:55.3551pt;mso-position-vertical-relative:top-margin-area;mso-position-horizontal-relative:right-margin-area;width:37.35pt;height:24.1pt;z-index:251840512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95"/>
                          <w:spacing w:before="19" w:line="222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b/>
                            <w:bCs/>
                            <w:spacing w:val="-2"/>
                          </w:rPr>
                          <w:t>效益指标</w:t>
                        </w:r>
                      </w:p>
                      <w:p>
                        <w:pPr>
                          <w:ind w:left="20"/>
                          <w:spacing w:before="105" w:line="221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b/>
                            <w:bCs/>
                            <w:spacing w:val="-1"/>
                          </w:rPr>
                          <w:t>满意度指标</w:t>
                        </w:r>
                      </w:p>
                    </w:txbxContent>
                  </v:textbox>
                </v:shape>
              </w:pict>
            </w:r>
            <w:r>
              <w:rPr>
                <w:position w:val="-32"/>
              </w:rPr>
              <w:pict>
                <v:group id="_x0000_s38" style="mso-position-vertical-relative:line;mso-position-horizontal-relative:char;width:400.2pt;height:82.2pt;" filled="false" stroked="false" coordsize="8004,1643" coordorigin="0,0">
                  <v:shape id="_x0000_s40" style="position:absolute;left:0;top:0;width:8004;height:1643;" filled="false" stroked="false" type="#_x0000_t75">
                    <v:imagedata o:title="" r:id="rId27"/>
                  </v:shape>
                  <v:shape id="_x0000_s42" style="position:absolute;left:1039;top:15;width:4703;height:1548;" filled="false" stroked="false" type="#_x0000_t202">
                    <v:fill on="false"/>
                    <v:stroke on="false"/>
                    <v:path/>
                    <v:imagedata o:title=""/>
                    <o:lock v:ext="edit" aspectratio="false"/>
                    <v:textbox inset="0mm,0mm,0mm,0mm">
                      <w:txbxContent>
                        <w:p>
                          <w:pPr>
                            <w:ind w:left="22"/>
                            <w:spacing w:before="20" w:line="221" w:lineRule="auto"/>
                            <w:rPr>
                              <w:rFonts w:ascii="Calibri" w:hAnsi="Calibri" w:eastAsia="Calibri" w:cs="Calibri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  <w:t>学生人数，职工人数</w:t>
                          </w: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23"/>
                            </w:rPr>
                            <w:t xml:space="preserve">   </w:t>
                          </w: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  <w:t>符合助学金资助条件学生</w:t>
                          </w:r>
                          <w:r>
                            <w:rPr>
                              <w:rFonts w:ascii="Calibri" w:hAnsi="Calibri" w:eastAsia="Calibri" w:cs="Calibri"/>
                              <w:sz w:val="14"/>
                              <w:szCs w:val="14"/>
                              <w:u w:val="single" w:color="auto"/>
                            </w:rPr>
                            <w:t xml:space="preserve">                    15.00 </w:t>
                          </w:r>
                          <w:r>
                            <w:rPr>
                              <w:rFonts w:ascii="Calibri" w:hAnsi="Calibri" w:eastAsia="Calibri" w:cs="Calibri"/>
                              <w:sz w:val="14"/>
                              <w:szCs w:val="14"/>
                            </w:rPr>
                            <w:t xml:space="preserve"> &lt;=</w:t>
                          </w:r>
                        </w:p>
                        <w:p>
                          <w:pPr>
                            <w:ind w:left="25"/>
                            <w:spacing w:before="106" w:line="221" w:lineRule="auto"/>
                            <w:rPr>
                              <w:rFonts w:ascii="Calibri" w:hAnsi="Calibri" w:eastAsia="Calibri" w:cs="Calibri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  <w:t>资金发放缴纳准确率</w:t>
                          </w: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24"/>
                            </w:rPr>
                            <w:t xml:space="preserve">   </w:t>
                          </w: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  <w:t>资金发放人数与符合条件</w:t>
                          </w:r>
                          <w:r>
                            <w:rPr>
                              <w:rFonts w:ascii="Calibri" w:hAnsi="Calibri" w:eastAsia="Calibri" w:cs="Calibri"/>
                              <w:sz w:val="14"/>
                              <w:szCs w:val="14"/>
                              <w:u w:val="single" w:color="auto"/>
                            </w:rPr>
                            <w:t xml:space="preserve">                    15.00 </w:t>
                          </w:r>
                          <w:r>
                            <w:rPr>
                              <w:rFonts w:ascii="Calibri" w:hAnsi="Calibri" w:eastAsia="Calibri" w:cs="Calibri"/>
                              <w:sz w:val="14"/>
                              <w:szCs w:val="14"/>
                            </w:rPr>
                            <w:t xml:space="preserve"> =</w:t>
                          </w:r>
                        </w:p>
                        <w:p>
                          <w:pPr>
                            <w:ind w:left="25"/>
                            <w:spacing w:before="106" w:line="221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  <w:t>资金发放缴纳时间</w:t>
                          </w: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14"/>
                            </w:rPr>
                            <w:t xml:space="preserve">     </w:t>
                          </w: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  <w:t>办理助学金发放与职工职         </w:t>
                          </w:r>
                          <w:r>
                            <w:rPr>
                              <w:rFonts w:ascii="Calibri" w:hAnsi="Calibri" w:eastAsia="Calibri" w:cs="Calibri"/>
                              <w:sz w:val="14"/>
                              <w:szCs w:val="14"/>
                            </w:rPr>
                            <w:t>10.00  </w:t>
                          </w: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  <w:t>文字描述</w:t>
                          </w:r>
                        </w:p>
                        <w:p>
                          <w:pPr>
                            <w:ind w:left="21"/>
                            <w:spacing w:before="98" w:line="221" w:lineRule="auto"/>
                            <w:rPr>
                              <w:rFonts w:ascii="Calibri" w:hAnsi="Calibri" w:eastAsia="Calibri" w:cs="Calibri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 w:hAnsi="Calibri" w:eastAsia="Calibri" w:cs="Calibri"/>
                              <w:sz w:val="14"/>
                              <w:szCs w:val="14"/>
                              <w:spacing w:val="1"/>
                            </w:rPr>
                            <w:t>2023</w:t>
                          </w: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1"/>
                            </w:rPr>
                            <w:t>年学生资助中央补助</w:t>
                          </w:r>
                          <w:r>
                            <w:rPr>
                              <w:rFonts w:ascii="Calibri" w:hAnsi="Calibri" w:eastAsia="Calibri" w:cs="Calibri"/>
                              <w:sz w:val="14"/>
                              <w:szCs w:val="14"/>
                              <w:spacing w:val="1"/>
                            </w:rPr>
                            <w:t>2023</w:t>
                          </w: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1"/>
                            </w:rPr>
                            <w:t>年学生资助中央补</w:t>
                          </w: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  <w:t>助</w:t>
                          </w:r>
                          <w:r>
                            <w:rPr>
                              <w:rFonts w:ascii="Calibri" w:hAnsi="Calibri" w:eastAsia="Calibri" w:cs="Calibri"/>
                              <w:sz w:val="14"/>
                              <w:szCs w:val="14"/>
                              <w:u w:val="single" w:color="auto"/>
                            </w:rPr>
                            <w:t xml:space="preserve">                   10.00 </w:t>
                          </w:r>
                          <w:r>
                            <w:rPr>
                              <w:rFonts w:ascii="Calibri" w:hAnsi="Calibri" w:eastAsia="Calibri" w:cs="Calibri"/>
                              <w:sz w:val="14"/>
                              <w:szCs w:val="14"/>
                            </w:rPr>
                            <w:t xml:space="preserve"> &lt;=</w:t>
                          </w:r>
                        </w:p>
                        <w:p>
                          <w:pPr>
                            <w:ind w:left="20"/>
                            <w:spacing w:before="113" w:line="221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  <w:t>保障学生学业和职工保险保障学生学业和职工保险</w:t>
                          </w:r>
                          <w:r>
                            <w:rPr>
                              <w:rFonts w:ascii="Calibri" w:hAnsi="Calibri" w:eastAsia="Calibri" w:cs="Calibri"/>
                              <w:sz w:val="14"/>
                              <w:szCs w:val="14"/>
                              <w:u w:val="single" w:color="auto"/>
                            </w:rPr>
                            <w:t xml:space="preserve">                    30.00 </w:t>
                          </w:r>
                          <w:r>
                            <w:rPr>
                              <w:rFonts w:ascii="Calibri" w:hAnsi="Calibri" w:eastAsia="Calibri" w:cs="Calibri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  <w:t>文字描述</w:t>
                          </w:r>
                        </w:p>
                        <w:p>
                          <w:pPr>
                            <w:ind w:left="22"/>
                            <w:spacing w:before="106" w:line="221" w:lineRule="auto"/>
                            <w:rPr>
                              <w:rFonts w:ascii="Calibri" w:hAnsi="Calibri" w:eastAsia="Calibri" w:cs="Calibri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  <w:t>受益人口满意度</w:t>
                          </w: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10"/>
                            </w:rPr>
                            <w:t xml:space="preserve">       </w:t>
                          </w: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  <w:t>受益学生及职工满意程度         </w:t>
                          </w:r>
                          <w:r>
                            <w:rPr>
                              <w:rFonts w:ascii="Calibri" w:hAnsi="Calibri" w:eastAsia="Calibri" w:cs="Calibri"/>
                              <w:sz w:val="14"/>
                              <w:szCs w:val="14"/>
                            </w:rPr>
                            <w:t>10.00  &gt;=</w:t>
                          </w:r>
                        </w:p>
                      </w:txbxContent>
                    </v:textbox>
                  </v:shape>
                  <v:shape id="_x0000_s44" style="position:absolute;left:6680;top:15;width:1050;height:1525;" filled="false" stroked="false" type="#_x0000_t202">
                    <v:fill on="false"/>
                    <v:stroke on="false"/>
                    <v:path/>
                    <v:imagedata o:title=""/>
                    <o:lock v:ext="edit" aspectratio="false"/>
                    <v:textbox inset="0mm,0mm,0mm,0mm">
                      <w:txbxContent>
                        <w:p>
                          <w:pPr>
                            <w:ind w:left="21"/>
                            <w:spacing w:before="20" w:line="224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  <w:t>人</w:t>
                          </w:r>
                        </w:p>
                        <w:p>
                          <w:pPr>
                            <w:ind w:left="20"/>
                            <w:spacing w:before="124" w:line="184" w:lineRule="auto"/>
                            <w:rPr>
                              <w:rFonts w:ascii="Calibri" w:hAnsi="Calibri" w:eastAsia="Calibri" w:cs="Calibri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 w:hAnsi="Calibri" w:eastAsia="Calibri" w:cs="Calibri"/>
                              <w:sz w:val="14"/>
                              <w:szCs w:val="14"/>
                            </w:rPr>
                            <w:t>%</w:t>
                          </w:r>
                        </w:p>
                        <w:p>
                          <w:pPr>
                            <w:ind w:left="22"/>
                            <w:spacing w:before="114" w:line="221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 w:hAnsi="Calibri" w:eastAsia="Calibri" w:cs="Calibri"/>
                              <w:sz w:val="14"/>
                              <w:szCs w:val="14"/>
                              <w:spacing w:val="1"/>
                            </w:rPr>
                            <w:t>2023</w:t>
                          </w: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1"/>
                            </w:rPr>
                            <w:t>年</w:t>
                          </w:r>
                          <w:r>
                            <w:rPr>
                              <w:rFonts w:ascii="Calibri" w:hAnsi="Calibri" w:eastAsia="Calibri" w:cs="Calibri"/>
                              <w:sz w:val="14"/>
                              <w:szCs w:val="14"/>
                              <w:spacing w:val="1"/>
                            </w:rPr>
                            <w:t>12</w:t>
                          </w: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1"/>
                            </w:rPr>
                            <w:t>月</w:t>
                          </w:r>
                          <w:r>
                            <w:rPr>
                              <w:rFonts w:ascii="Calibri" w:hAnsi="Calibri" w:eastAsia="Calibri" w:cs="Calibri"/>
                              <w:sz w:val="14"/>
                              <w:szCs w:val="14"/>
                              <w:spacing w:val="1"/>
                            </w:rPr>
                            <w:t>31</w:t>
                          </w: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1"/>
                            </w:rPr>
                            <w:t>日</w:t>
                          </w:r>
                        </w:p>
                        <w:p>
                          <w:pPr>
                            <w:ind w:left="23"/>
                            <w:spacing w:before="113" w:line="222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4"/>
                            </w:rPr>
                            <w:t>万元</w:t>
                          </w:r>
                        </w:p>
                        <w:p>
                          <w:pPr>
                            <w:ind w:left="22"/>
                            <w:spacing w:before="105" w:line="221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1"/>
                            </w:rPr>
                            <w:t>持续保障</w:t>
                          </w:r>
                        </w:p>
                        <w:p>
                          <w:pPr>
                            <w:ind w:left="20"/>
                            <w:spacing w:before="126" w:line="184" w:lineRule="auto"/>
                            <w:rPr>
                              <w:rFonts w:ascii="Calibri" w:hAnsi="Calibri" w:eastAsia="Calibri" w:cs="Calibri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 w:hAnsi="Calibri" w:eastAsia="Calibri" w:cs="Calibri"/>
                              <w:sz w:val="14"/>
                              <w:szCs w:val="14"/>
                            </w:rPr>
                            <w:t>%</w:t>
                          </w:r>
                        </w:p>
                      </w:txbxContent>
                    </v:textbox>
                  </v:shape>
                  <v:shape id="_x0000_s46" style="position:absolute;left:11;top:15;width:1025;height:1548;" filled="false" stroked="false" type="#_x0000_t202">
                    <v:fill on="false"/>
                    <v:stroke on="false"/>
                    <v:path/>
                    <v:imagedata o:title=""/>
                    <o:lock v:ext="edit" aspectratio="false"/>
                    <v:textbox inset="0mm,0mm,0mm,0mm">
                      <w:txbxContent>
                        <w:p>
                          <w:pPr>
                            <w:ind w:left="21"/>
                            <w:spacing w:before="20" w:line="221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1"/>
                            </w:rPr>
                            <w:t>数量指标</w:t>
                          </w:r>
                        </w:p>
                        <w:p>
                          <w:pPr>
                            <w:ind w:left="20"/>
                            <w:spacing w:before="105" w:line="222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1"/>
                            </w:rPr>
                            <w:t>质量指标</w:t>
                          </w:r>
                        </w:p>
                        <w:p>
                          <w:pPr>
                            <w:ind w:left="26"/>
                            <w:spacing w:before="105" w:line="222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2"/>
                            </w:rPr>
                            <w:t>时效指标</w:t>
                          </w:r>
                        </w:p>
                        <w:p>
                          <w:pPr>
                            <w:ind w:left="21"/>
                            <w:spacing w:before="104" w:line="221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1"/>
                            </w:rPr>
                            <w:t>成本指标</w:t>
                          </w:r>
                        </w:p>
                        <w:p>
                          <w:pPr>
                            <w:ind w:left="21"/>
                            <w:spacing w:before="106" w:line="221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  <w:t>社会效益指标</w:t>
                          </w:r>
                        </w:p>
                        <w:p>
                          <w:pPr>
                            <w:ind w:left="20"/>
                            <w:spacing w:before="106" w:line="221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  <w:t>服务对象满意度</w:t>
                          </w:r>
                        </w:p>
                      </w:txbxContent>
                    </v:textbox>
                  </v:shape>
                  <v:shape id="_x0000_s48" style="position:absolute;left:5964;top:37;width:251;height:407;" filled="false" stroked="false" type="#_x0000_t202">
                    <v:fill on="false"/>
                    <v:stroke on="false"/>
                    <v:path/>
                    <v:imagedata o:title=""/>
                    <o:lock v:ext="edit" aspectratio="false"/>
                    <v:textbox inset="0mm,0mm,0mm,0mm">
                      <w:txbxContent>
                        <w:p>
                          <w:pPr>
                            <w:ind w:left="20"/>
                            <w:spacing w:before="19" w:line="182" w:lineRule="auto"/>
                            <w:rPr>
                              <w:rFonts w:ascii="Calibri" w:hAnsi="Calibri" w:eastAsia="Calibri" w:cs="Calibri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 w:hAnsi="Calibri" w:eastAsia="Calibri" w:cs="Calibri"/>
                              <w:sz w:val="14"/>
                              <w:szCs w:val="14"/>
                              <w:spacing w:val="-2"/>
                            </w:rPr>
                            <w:t>96</w:t>
                          </w:r>
                        </w:p>
                        <w:p>
                          <w:pPr>
                            <w:ind w:left="26"/>
                            <w:spacing w:before="144" w:line="182" w:lineRule="auto"/>
                            <w:rPr>
                              <w:rFonts w:ascii="Calibri" w:hAnsi="Calibri" w:eastAsia="Calibri" w:cs="Calibri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 w:hAnsi="Calibri" w:eastAsia="Calibri" w:cs="Calibri"/>
                              <w:sz w:val="14"/>
                              <w:szCs w:val="14"/>
                              <w:spacing w:val="-3"/>
                            </w:rPr>
                            <w:t>100</w:t>
                          </w:r>
                        </w:p>
                      </w:txbxContent>
                    </v:textbox>
                  </v:shape>
                  <v:shape id="_x0000_s50" style="position:absolute;left:5961;top:858;width:288;height:133;" filled="false" stroked="false" type="#_x0000_t202">
                    <v:fill on="false"/>
                    <v:stroke on="false"/>
                    <v:path/>
                    <v:imagedata o:title=""/>
                    <o:lock v:ext="edit" aspectratio="false"/>
                    <v:textbox inset="0mm,0mm,0mm,0mm">
                      <w:txbxContent>
                        <w:p>
                          <w:pPr>
                            <w:ind w:left="20"/>
                            <w:spacing w:before="20" w:line="180" w:lineRule="auto"/>
                            <w:rPr>
                              <w:rFonts w:ascii="Calibri" w:hAnsi="Calibri" w:eastAsia="Calibri" w:cs="Calibri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 w:hAnsi="Calibri" w:eastAsia="Calibri" w:cs="Calibri"/>
                              <w:sz w:val="14"/>
                              <w:szCs w:val="14"/>
                              <w:spacing w:val="-1"/>
                            </w:rPr>
                            <w:t>45.5</w:t>
                          </w:r>
                        </w:p>
                      </w:txbxContent>
                    </v:textbox>
                  </v:shape>
                  <v:shape id="_x0000_s52" style="position:absolute;left:5964;top:1405;width:178;height:133;" filled="false" stroked="false" type="#_x0000_t202">
                    <v:fill on="false"/>
                    <v:stroke on="false"/>
                    <v:path/>
                    <v:imagedata o:title=""/>
                    <o:lock v:ext="edit" aspectratio="false"/>
                    <v:textbox inset="0mm,0mm,0mm,0mm">
                      <w:txbxContent>
                        <w:p>
                          <w:pPr>
                            <w:ind w:left="20"/>
                            <w:spacing w:before="19" w:line="182" w:lineRule="auto"/>
                            <w:rPr>
                              <w:rFonts w:ascii="Calibri" w:hAnsi="Calibri" w:eastAsia="Calibri" w:cs="Calibri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 w:hAnsi="Calibri" w:eastAsia="Calibri" w:cs="Calibri"/>
                              <w:sz w:val="14"/>
                              <w:szCs w:val="14"/>
                              <w:spacing w:val="-2"/>
                            </w:rPr>
                            <w:t>95</w:t>
                          </w:r>
                        </w:p>
                      </w:txbxContent>
                    </v:textbox>
                  </v:shape>
                  <v:shape id="_x0000_s54" style="position:absolute;left:4103;top:819;width:1030;height:10;" filled="false" stroked="false" type="#_x0000_t75">
                    <v:imagedata o:title="" r:id="rId28"/>
                  </v:shape>
                </v:group>
              </w:pict>
            </w:r>
          </w:p>
          <w:p>
            <w:pPr>
              <w:ind w:left="151"/>
              <w:spacing w:before="32" w:line="221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827200" behindDoc="1" locked="0" layoutInCell="1" allowOverlap="1">
                      <wp:simplePos x="0" y="0"/>
                      <wp:positionH relativeFrom="column">
                        <wp:posOffset>646938</wp:posOffset>
                      </wp:positionH>
                      <wp:positionV relativeFrom="paragraph">
                        <wp:posOffset>-1411</wp:posOffset>
                      </wp:positionV>
                      <wp:extent cx="7036434" cy="175260"/>
                      <wp:effectExtent l="0" t="0" r="0" b="0"/>
                      <wp:wrapNone/>
                      <wp:docPr id="58" name="Rect 58"/>
                      <wp:cNvGraphicFramePr/>
                      <a:graphic>
                        <a:graphicData uri="http://schemas.microsoft.com/office/word/2010/wordprocessingShape">
                          <wps:wsp>
                            <wps:cNvPr id="58" name="Rect 58"/>
                            <wps:cNvSpPr/>
                            <wps:spPr>
                              <a:xfrm>
                                <a:off x="646938" y="-1411"/>
                                <a:ext cx="7036434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9EFF6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56" style="position:absolute;margin-left:50.94pt;margin-top:-0.111169pt;mso-position-vertical-relative:text;mso-position-horizontal-relative:text;width:554.05pt;height:13.8pt;z-index:-251489280;" fillcolor="#E9EFF6" filled="true" stroked="false"/>
                  </w:pict>
                </mc:Fallback>
              </mc:AlternateContent>
            </w: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1"/>
              </w:rPr>
              <w:t>预算执行率</w:t>
            </w:r>
            <w:r>
              <w:rPr>
                <w:rFonts w:ascii="SimSun" w:hAnsi="SimSun" w:eastAsia="SimSun" w:cs="SimSun"/>
                <w:sz w:val="14"/>
                <w:szCs w:val="14"/>
                <w:spacing w:val="27"/>
              </w:rPr>
              <w:t xml:space="preserve">  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预算执行率                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                                           </w:t>
            </w:r>
            <w:r>
              <w:rPr>
                <w:rFonts w:ascii="Calibri" w:hAnsi="Calibri" w:eastAsia="Calibri" w:cs="Calibri"/>
                <w:sz w:val="14"/>
                <w:szCs w:val="14"/>
              </w:rPr>
              <w:t>10</w:t>
            </w:r>
          </w:p>
          <w:p>
            <w:pPr>
              <w:ind w:left="245"/>
              <w:spacing w:before="105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-7"/>
              </w:rPr>
              <w:t>自评总分</w:t>
            </w:r>
          </w:p>
        </w:tc>
        <w:tc>
          <w:tcPr>
            <w:tcW w:w="1332" w:type="dxa"/>
            <w:vAlign w:val="top"/>
          </w:tcPr>
          <w:p>
            <w:pPr>
              <w:ind w:left="1169"/>
              <w:spacing w:before="56" w:line="181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  <w:spacing w:val="-6"/>
              </w:rPr>
              <w:t>15</w:t>
            </w:r>
          </w:p>
        </w:tc>
      </w:tr>
      <w:tr>
        <w:trPr>
          <w:trHeight w:val="269" w:hRule="atLeast"/>
        </w:trPr>
        <w:tc>
          <w:tcPr>
            <w:tcW w:w="1346" w:type="dxa"/>
            <w:vAlign w:val="top"/>
            <w:gridSpan w:val="2"/>
            <w:vMerge w:val="continue"/>
            <w:tcBorders>
              <w:left w:val="single" w:color="E9EFF6" w:sz="2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01" w:type="dxa"/>
            <w:vAlign w:val="top"/>
            <w:gridSpan w:val="11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32" w:type="dxa"/>
            <w:vAlign w:val="top"/>
          </w:tcPr>
          <w:p>
            <w:pPr>
              <w:ind w:left="1169"/>
              <w:spacing w:before="55" w:line="181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  <w:spacing w:val="-6"/>
              </w:rPr>
              <w:t>15</w:t>
            </w:r>
          </w:p>
        </w:tc>
      </w:tr>
      <w:tr>
        <w:trPr>
          <w:trHeight w:val="269" w:hRule="atLeast"/>
        </w:trPr>
        <w:tc>
          <w:tcPr>
            <w:tcW w:w="1346" w:type="dxa"/>
            <w:vAlign w:val="top"/>
            <w:gridSpan w:val="2"/>
            <w:vMerge w:val="continue"/>
            <w:tcBorders>
              <w:left w:val="single" w:color="E9EFF6" w:sz="2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01" w:type="dxa"/>
            <w:vAlign w:val="top"/>
            <w:gridSpan w:val="11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32" w:type="dxa"/>
            <w:vAlign w:val="top"/>
          </w:tcPr>
          <w:p>
            <w:pPr>
              <w:ind w:left="1169"/>
              <w:spacing w:before="53" w:line="182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  <w:spacing w:val="-6"/>
              </w:rPr>
              <w:t>10</w:t>
            </w:r>
          </w:p>
        </w:tc>
      </w:tr>
      <w:tr>
        <w:trPr>
          <w:trHeight w:val="269" w:hRule="atLeast"/>
        </w:trPr>
        <w:tc>
          <w:tcPr>
            <w:tcW w:w="1346" w:type="dxa"/>
            <w:vAlign w:val="top"/>
            <w:gridSpan w:val="2"/>
            <w:vMerge w:val="continue"/>
            <w:tcBorders>
              <w:left w:val="single" w:color="E9EFF6" w:sz="2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01" w:type="dxa"/>
            <w:vAlign w:val="top"/>
            <w:gridSpan w:val="11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32" w:type="dxa"/>
            <w:vAlign w:val="top"/>
          </w:tcPr>
          <w:p>
            <w:pPr>
              <w:ind w:left="1169"/>
              <w:spacing w:before="53" w:line="182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  <w:spacing w:val="-6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1346" w:type="dxa"/>
            <w:vAlign w:val="top"/>
            <w:gridSpan w:val="2"/>
            <w:vMerge w:val="continue"/>
            <w:tcBorders>
              <w:left w:val="single" w:color="E9EFF6" w:sz="2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01" w:type="dxa"/>
            <w:vAlign w:val="top"/>
            <w:gridSpan w:val="11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32" w:type="dxa"/>
            <w:vAlign w:val="top"/>
          </w:tcPr>
          <w:p>
            <w:pPr>
              <w:ind w:left="1165"/>
              <w:spacing w:before="53" w:line="182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  <w:spacing w:val="-3"/>
              </w:rPr>
              <w:t>29</w:t>
            </w:r>
          </w:p>
        </w:tc>
      </w:tr>
      <w:tr>
        <w:trPr>
          <w:trHeight w:val="269" w:hRule="atLeast"/>
        </w:trPr>
        <w:tc>
          <w:tcPr>
            <w:tcW w:w="1346" w:type="dxa"/>
            <w:vAlign w:val="top"/>
            <w:gridSpan w:val="2"/>
            <w:vMerge w:val="continue"/>
            <w:tcBorders>
              <w:left w:val="single" w:color="E9EFF6" w:sz="2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01" w:type="dxa"/>
            <w:vAlign w:val="top"/>
            <w:gridSpan w:val="11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32" w:type="dxa"/>
            <w:vAlign w:val="top"/>
          </w:tcPr>
          <w:p>
            <w:pPr>
              <w:ind w:right="17"/>
              <w:spacing w:before="51" w:line="182" w:lineRule="auto"/>
              <w:jc w:val="right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</w:rPr>
              <w:t>9</w:t>
            </w:r>
          </w:p>
        </w:tc>
      </w:tr>
      <w:tr>
        <w:trPr>
          <w:trHeight w:val="262" w:hRule="atLeast"/>
        </w:trPr>
        <w:tc>
          <w:tcPr>
            <w:tcW w:w="1346" w:type="dxa"/>
            <w:vAlign w:val="top"/>
            <w:gridSpan w:val="2"/>
            <w:vMerge w:val="continue"/>
            <w:tcBorders>
              <w:left w:val="single" w:color="E9EFF6" w:sz="2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01" w:type="dxa"/>
            <w:vAlign w:val="top"/>
            <w:gridSpan w:val="11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32" w:type="dxa"/>
            <w:vAlign w:val="top"/>
            <w:tcBorders>
              <w:bottom w:val="single" w:color="B0C4DE" w:sz="4" w:space="0"/>
              <w:left w:val="nil"/>
            </w:tcBorders>
          </w:tcPr>
          <w:p>
            <w:pPr>
              <w:ind w:left="1169"/>
              <w:spacing w:before="51" w:line="182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  <w:spacing w:val="-6"/>
              </w:rPr>
              <w:t>10</w:t>
            </w:r>
          </w:p>
        </w:tc>
      </w:tr>
      <w:tr>
        <w:trPr>
          <w:trHeight w:val="266" w:hRule="atLeast"/>
        </w:trPr>
        <w:tc>
          <w:tcPr>
            <w:tcW w:w="1346" w:type="dxa"/>
            <w:vAlign w:val="top"/>
            <w:gridSpan w:val="2"/>
            <w:vMerge w:val="continue"/>
            <w:tcBorders>
              <w:left w:val="single" w:color="E9EFF6" w:sz="2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01" w:type="dxa"/>
            <w:vAlign w:val="top"/>
            <w:gridSpan w:val="11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32" w:type="dxa"/>
            <w:vAlign w:val="top"/>
            <w:tcBorders>
              <w:top w:val="single" w:color="B0C4DE" w:sz="4" w:space="0"/>
              <w:left w:val="nil"/>
            </w:tcBorders>
          </w:tcPr>
          <w:p>
            <w:pPr>
              <w:ind w:left="1163"/>
              <w:spacing w:before="53" w:line="182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834368" behindDoc="1" locked="0" layoutInCell="1" allowOverlap="1">
                      <wp:simplePos x="0" y="0"/>
                      <wp:positionH relativeFrom="column">
                        <wp:posOffset>-7037196</wp:posOffset>
                      </wp:positionH>
                      <wp:positionV relativeFrom="paragraph">
                        <wp:posOffset>-2598</wp:posOffset>
                      </wp:positionV>
                      <wp:extent cx="7882255" cy="175260"/>
                      <wp:effectExtent l="0" t="0" r="0" b="0"/>
                      <wp:wrapNone/>
                      <wp:docPr id="60" name="Rect 60"/>
                      <wp:cNvGraphicFramePr/>
                      <a:graphic>
                        <a:graphicData uri="http://schemas.microsoft.com/office/word/2010/wordprocessingShape">
                          <wps:wsp>
                            <wps:cNvPr id="60" name="Rect 60"/>
                            <wps:cNvSpPr/>
                            <wps:spPr>
                              <a:xfrm>
                                <a:off x="-7037196" y="-2598"/>
                                <a:ext cx="7882255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9EFF6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58" style="position:absolute;margin-left:-554.11pt;margin-top:-0.204569pt;mso-position-vertical-relative:text;mso-position-horizontal-relative:text;width:620.65pt;height:13.8pt;z-index:-251482112;" fillcolor="#E9EFF6" filled="true" stroked="false"/>
                  </w:pict>
                </mc:Fallback>
              </mc:AlternateContent>
            </w:r>
            <w:r>
              <w:rPr>
                <w:rFonts w:ascii="Calibri" w:hAnsi="Calibri" w:eastAsia="Calibri" w:cs="Calibri"/>
                <w:sz w:val="14"/>
                <w:szCs w:val="14"/>
                <w:spacing w:val="-2"/>
              </w:rPr>
              <w:t>98</w:t>
            </w:r>
          </w:p>
        </w:tc>
      </w:tr>
      <w:tr>
        <w:trPr>
          <w:trHeight w:val="537" w:hRule="atLeast"/>
        </w:trPr>
        <w:tc>
          <w:tcPr>
            <w:tcW w:w="14779" w:type="dxa"/>
            <w:vAlign w:val="top"/>
            <w:gridSpan w:val="14"/>
            <w:tcBorders>
              <w:left w:val="single" w:color="B0C4DE" w:sz="2" w:space="0"/>
            </w:tcBorders>
          </w:tcPr>
          <w:p>
            <w:pPr>
              <w:ind w:left="180" w:right="13612" w:firstLine="70"/>
              <w:spacing w:before="26" w:line="258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drawing>
                <wp:anchor distT="0" distB="0" distL="0" distR="0" simplePos="0" relativeHeight="251833344" behindDoc="1" locked="0" layoutInCell="1" allowOverlap="1">
                  <wp:simplePos x="0" y="0"/>
                  <wp:positionH relativeFrom="rightMargin">
                    <wp:posOffset>-5333</wp:posOffset>
                  </wp:positionH>
                  <wp:positionV relativeFrom="topMargin">
                    <wp:posOffset>-6986</wp:posOffset>
                  </wp:positionV>
                  <wp:extent cx="7619" cy="355091"/>
                  <wp:effectExtent l="0" t="0" r="0" b="0"/>
                  <wp:wrapNone/>
                  <wp:docPr id="62" name="IM 6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62" name="IM 62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7619" cy="3550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imSun" w:hAnsi="SimSun" w:eastAsia="SimSun" w:cs="SimSun"/>
                <w:sz w:val="14"/>
                <w:szCs w:val="14"/>
              </w:rPr>
              <w:t>五、存在问题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14"/>
                <w:szCs w:val="14"/>
              </w:rPr>
              <w:t>原因及整改措施</w:t>
            </w:r>
          </w:p>
        </w:tc>
      </w:tr>
      <w:tr>
        <w:trPr>
          <w:trHeight w:val="2050" w:hRule="atLeast"/>
        </w:trPr>
        <w:tc>
          <w:tcPr>
            <w:tcW w:w="14779" w:type="dxa"/>
            <w:vAlign w:val="top"/>
            <w:gridSpan w:val="14"/>
            <w:tcBorders>
              <w:left w:val="single" w:color="B0C4DE" w:sz="2" w:space="0"/>
              <w:bottom w:val="single" w:color="B0C4DE" w:sz="2" w:space="0"/>
            </w:tcBorders>
          </w:tcPr>
          <w:tbl>
            <w:tblPr>
              <w:tblStyle w:val="TableNormal"/>
              <w:tblW w:w="14768" w:type="dxa"/>
              <w:tblInd w:w="5" w:type="dxa"/>
              <w:tblLayout w:type="fixed"/>
              <w:tblBorders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insideH w:val="none" w:color="000000" w:sz="0" w:space="0"/>
                <w:insideV w:val="none" w:color="000000" w:sz="0" w:space="0"/>
              </w:tblBorders>
            </w:tblPr>
            <w:tblGrid>
              <w:gridCol w:w="4920"/>
              <w:gridCol w:w="1545"/>
              <w:gridCol w:w="8303"/>
            </w:tblGrid>
            <w:tr>
              <w:trPr>
                <w:trHeight w:val="272" w:hRule="atLeast"/>
              </w:trPr>
              <w:tc>
                <w:tcPr>
                  <w:tcW w:w="4920" w:type="dxa"/>
                  <w:vAlign w:val="top"/>
                  <w:tcBorders>
                    <w:bottom w:val="single" w:color="B0C4DE" w:sz="4" w:space="0"/>
                    <w:right w:val="single" w:color="B0C4DE" w:sz="4" w:space="0"/>
                  </w:tcBorders>
                </w:tcPr>
                <w:p>
                  <w:pPr>
                    <w:ind w:left="438"/>
                    <w:spacing w:before="36" w:line="227" w:lineRule="auto"/>
                    <w:rPr>
                      <w:rFonts w:ascii="SimSun" w:hAnsi="SimSun" w:eastAsia="SimSun" w:cs="SimSun"/>
                      <w:sz w:val="14"/>
                      <w:szCs w:val="14"/>
                    </w:rPr>
                  </w:pPr>
                  <w:r>
                    <w:rPr>
                      <w:rFonts w:ascii="SimSun" w:hAnsi="SimSun" w:eastAsia="SimSun" w:cs="SimSun"/>
                      <w:sz w:val="14"/>
                      <w:szCs w:val="14"/>
                    </w:rPr>
                    <w:t>填报人</w:t>
                  </w:r>
                  <w:r>
                    <w:rPr>
                      <w:rFonts w:ascii="Calibri" w:hAnsi="Calibri" w:eastAsia="Calibri" w:cs="Calibri"/>
                      <w:sz w:val="14"/>
                      <w:szCs w:val="14"/>
                    </w:rPr>
                    <w:t>:</w:t>
                  </w:r>
                  <w:r>
                    <w:rPr>
                      <w:rFonts w:ascii="Calibri" w:hAnsi="Calibri" w:eastAsia="Calibri" w:cs="Calibri"/>
                      <w:sz w:val="14"/>
                      <w:szCs w:val="14"/>
                      <w:spacing w:val="1"/>
                    </w:rPr>
                    <w:t xml:space="preserve">              </w:t>
                  </w:r>
                  <w:r>
                    <w:rPr>
                      <w:rFonts w:ascii="SimSun" w:hAnsi="SimSun" w:eastAsia="SimSun" w:cs="SimSun"/>
                      <w:sz w:val="14"/>
                      <w:szCs w:val="14"/>
                    </w:rPr>
                    <w:t>彭媛</w:t>
                  </w:r>
                </w:p>
              </w:tc>
              <w:tc>
                <w:tcPr>
                  <w:tcW w:w="1545" w:type="dxa"/>
                  <w:vAlign w:val="top"/>
                  <w:tcBorders>
                    <w:left w:val="single" w:color="B0C4DE" w:sz="4" w:space="0"/>
                    <w:bottom w:val="single" w:color="B0C4DE" w:sz="4" w:space="0"/>
                    <w:right w:val="single" w:color="000000" w:sz="2" w:space="0"/>
                  </w:tcBorders>
                </w:tcPr>
                <w:p>
                  <w:pPr>
                    <w:pStyle w:val="TableText"/>
                    <w:ind w:left="463"/>
                    <w:spacing w:before="39" w:line="220" w:lineRule="auto"/>
                    <w:rPr>
                      <w:sz w:val="14"/>
                      <w:szCs w:val="14"/>
                    </w:rPr>
                  </w:pPr>
                  <w:r>
                    <w:rPr>
                      <w:rFonts w:ascii="SimSun" w:hAnsi="SimSun" w:eastAsia="SimSun" w:cs="SimSun"/>
                      <w:sz w:val="14"/>
                      <w:szCs w:val="14"/>
                      <w:b/>
                      <w:bCs/>
                      <w:spacing w:val="4"/>
                    </w:rPr>
                    <w:t>联系电话</w:t>
                  </w:r>
                  <w:r>
                    <w:rPr>
                      <w:sz w:val="14"/>
                      <w:szCs w:val="14"/>
                      <w:b/>
                      <w:bCs/>
                      <w:spacing w:val="4"/>
                    </w:rPr>
                    <w:t>:</w:t>
                  </w:r>
                </w:p>
              </w:tc>
              <w:tc>
                <w:tcPr>
                  <w:tcW w:w="8303" w:type="dxa"/>
                  <w:vAlign w:val="top"/>
                  <w:tcBorders>
                    <w:bottom w:val="single" w:color="B0C4DE" w:sz="4" w:space="0"/>
                    <w:left w:val="single" w:color="000000" w:sz="2" w:space="0"/>
                  </w:tcBorders>
                </w:tcPr>
                <w:p>
                  <w:pPr>
                    <w:ind w:left="32"/>
                    <w:spacing w:before="65" w:line="179" w:lineRule="auto"/>
                    <w:rPr>
                      <w:rFonts w:ascii="Calibri" w:hAnsi="Calibri" w:eastAsia="Calibri" w:cs="Calibri"/>
                      <w:sz w:val="14"/>
                      <w:szCs w:val="14"/>
                    </w:rPr>
                  </w:pPr>
                  <w:r>
                    <w:rPr>
                      <w:rFonts w:ascii="Calibri" w:hAnsi="Calibri" w:eastAsia="Calibri" w:cs="Calibri"/>
                      <w:sz w:val="14"/>
                      <w:szCs w:val="14"/>
                    </w:rPr>
                    <w:t>13582126390</w:t>
                  </w:r>
                </w:p>
              </w:tc>
            </w:tr>
          </w:tbl>
          <w:p>
            <w:pPr>
              <w:ind w:left="1376"/>
              <w:spacing w:before="23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drawing>
                <wp:anchor distT="0" distB="0" distL="0" distR="0" simplePos="0" relativeHeight="251832320" behindDoc="1" locked="0" layoutInCell="1" allowOverlap="1">
                  <wp:simplePos x="0" y="0"/>
                  <wp:positionH relativeFrom="rightMargin">
                    <wp:posOffset>-8538209</wp:posOffset>
                  </wp:positionH>
                  <wp:positionV relativeFrom="topMargin">
                    <wp:posOffset>176148</wp:posOffset>
                  </wp:positionV>
                  <wp:extent cx="9144" cy="1129283"/>
                  <wp:effectExtent l="0" t="0" r="0" b="0"/>
                  <wp:wrapNone/>
                  <wp:docPr id="64" name="IM 6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64" name="IM 64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9144" cy="1129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pict>
                <v:shape id="_x0000_s60" style="position:absolute;margin-left:-713.867pt;margin-top:14.2751pt;mso-position-vertical-relative:top-margin-area;mso-position-horizontal-relative:right-margin-area;width:17.95pt;height:10.4pt;z-index:251839488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20" w:line="221" w:lineRule="auto"/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  <w:t>说明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  <w:t>: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libri" w:hAnsi="Calibri" w:eastAsia="Calibri" w:cs="Calibri"/>
                <w:sz w:val="14"/>
                <w:szCs w:val="14"/>
                <w:spacing w:val="2"/>
              </w:rPr>
              <w:t>1.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预算项目自评总分由各单项指标的自评得分合计而成 ，满分为</w:t>
            </w:r>
            <w:r>
              <w:rPr>
                <w:rFonts w:ascii="Calibri" w:hAnsi="Calibri" w:eastAsia="Calibri" w:cs="Calibri"/>
                <w:sz w:val="14"/>
                <w:szCs w:val="14"/>
                <w:spacing w:val="2"/>
              </w:rPr>
              <w:t>100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分。                 </w:t>
            </w:r>
            <w:r>
              <w:rPr>
                <w:rFonts w:ascii="Calibri" w:hAnsi="Calibri" w:eastAsia="Calibri" w:cs="Calibri"/>
                <w:sz w:val="14"/>
                <w:szCs w:val="14"/>
                <w:spacing w:val="2"/>
              </w:rPr>
              <w:t>2.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实际完成值，即填写某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项指标截止预算年度末的完成情况</w:t>
            </w:r>
            <w:r>
              <w:rPr>
                <w:rFonts w:ascii="SimSun" w:hAnsi="SimSun" w:eastAsia="SimSun" w:cs="SimSun"/>
                <w:sz w:val="14"/>
                <w:szCs w:val="14"/>
                <w:spacing w:val="-11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；单项指标完成情况</w:t>
            </w:r>
            <w:r>
              <w:rPr>
                <w:rFonts w:ascii="SimSun" w:hAnsi="SimSun" w:eastAsia="SimSun" w:cs="SimSun"/>
                <w:sz w:val="14"/>
                <w:szCs w:val="14"/>
                <w:spacing w:val="-35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，根据下拉菜单选择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“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完成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”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或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“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未完成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”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。</w:t>
            </w:r>
          </w:p>
          <w:p>
            <w:pPr>
              <w:ind w:left="1370" w:right="167"/>
              <w:spacing w:before="21" w:line="234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</w:rPr>
              <w:t>3.</w:t>
            </w:r>
            <w:r>
              <w:rPr>
                <w:rFonts w:ascii="Calibri" w:hAnsi="Calibri" w:eastAsia="Calibri" w:cs="Calibri"/>
                <w:sz w:val="14"/>
                <w:szCs w:val="14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</w:rPr>
              <w:t>当年预算未执行</w:t>
            </w:r>
            <w:r>
              <w:rPr>
                <w:rFonts w:ascii="SimSun" w:hAnsi="SimSun" w:eastAsia="SimSun" w:cs="SimSun"/>
                <w:sz w:val="14"/>
                <w:szCs w:val="14"/>
                <w:spacing w:val="-37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</w:rPr>
              <w:t>，年终预算调减为</w:t>
            </w:r>
            <w:r>
              <w:rPr>
                <w:rFonts w:ascii="Calibri" w:hAnsi="Calibri" w:eastAsia="Calibri" w:cs="Calibri"/>
                <w:sz w:val="14"/>
                <w:szCs w:val="14"/>
              </w:rPr>
              <w:t>0</w:t>
            </w:r>
            <w:r>
              <w:rPr>
                <w:rFonts w:ascii="SimSun" w:hAnsi="SimSun" w:eastAsia="SimSun" w:cs="SimSun"/>
                <w:sz w:val="14"/>
                <w:szCs w:val="14"/>
              </w:rPr>
              <w:t>或财政收回全部资金的项目</w:t>
            </w:r>
            <w:r>
              <w:rPr>
                <w:rFonts w:ascii="SimSun" w:hAnsi="SimSun" w:eastAsia="SimSun" w:cs="SimSun"/>
                <w:sz w:val="14"/>
                <w:szCs w:val="14"/>
                <w:spacing w:val="-27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</w:rPr>
              <w:t>，以及当年重复申报或细化为其他项目的</w:t>
            </w:r>
            <w:r>
              <w:rPr>
                <w:rFonts w:ascii="SimSun" w:hAnsi="SimSun" w:eastAsia="SimSun" w:cs="SimSun"/>
                <w:sz w:val="14"/>
                <w:szCs w:val="14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</w:rPr>
              <w:t>，预算数填</w:t>
            </w:r>
            <w:r>
              <w:rPr>
                <w:rFonts w:ascii="Calibri" w:hAnsi="Calibri" w:eastAsia="Calibri" w:cs="Calibri"/>
                <w:sz w:val="14"/>
                <w:szCs w:val="14"/>
              </w:rPr>
              <w:t>0</w:t>
            </w:r>
            <w:r>
              <w:rPr>
                <w:rFonts w:ascii="Calibri" w:hAnsi="Calibri" w:eastAsia="Calibri" w:cs="Calibri"/>
                <w:sz w:val="14"/>
                <w:szCs w:val="14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</w:rPr>
              <w:t>，到位数、执行数、指标完成情况</w:t>
            </w:r>
            <w:r>
              <w:rPr>
                <w:rFonts w:ascii="SimSun" w:hAnsi="SimSun" w:eastAsia="SimSun" w:cs="SimSun"/>
                <w:sz w:val="14"/>
                <w:szCs w:val="14"/>
                <w:spacing w:val="-41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</w:rPr>
              <w:t>、</w:t>
            </w:r>
            <w:r>
              <w:rPr>
                <w:rFonts w:ascii="SimSun" w:hAnsi="SimSun" w:eastAsia="SimSun" w:cs="SimSun"/>
                <w:sz w:val="14"/>
                <w:szCs w:val="14"/>
                <w:spacing w:val="-38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</w:rPr>
              <w:t>自评得分等其他内容不再填报</w:t>
            </w:r>
            <w:r>
              <w:rPr>
                <w:rFonts w:ascii="SimSun" w:hAnsi="SimSun" w:eastAsia="SimSun" w:cs="SimSun"/>
                <w:sz w:val="14"/>
                <w:szCs w:val="14"/>
                <w:spacing w:val="-2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</w:rPr>
              <w:t>，直接保存提交</w:t>
            </w:r>
            <w:r>
              <w:rPr>
                <w:rFonts w:ascii="SimSun" w:hAnsi="SimSun" w:eastAsia="SimSun" w:cs="SimSun"/>
                <w:sz w:val="14"/>
                <w:szCs w:val="14"/>
                <w:spacing w:val="-38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</w:rPr>
              <w:t>。</w:t>
            </w:r>
            <w:r>
              <w:rPr>
                <w:rFonts w:ascii="SimSun" w:hAnsi="SimSun" w:eastAsia="SimSun" w:cs="SimSun"/>
                <w:sz w:val="14"/>
                <w:szCs w:val="14"/>
                <w:spacing w:val="32"/>
                <w:w w:val="101"/>
              </w:rPr>
              <w:t xml:space="preserve"> </w:t>
            </w:r>
            <w:r>
              <w:rPr>
                <w:rFonts w:ascii="Calibri" w:hAnsi="Calibri" w:eastAsia="Calibri" w:cs="Calibri"/>
                <w:sz w:val="14"/>
                <w:szCs w:val="14"/>
              </w:rPr>
              <w:t>4.</w:t>
            </w:r>
            <w:r>
              <w:rPr>
                <w:rFonts w:ascii="Calibri" w:hAnsi="Calibri" w:eastAsia="Calibri" w:cs="Calibri"/>
                <w:sz w:val="14"/>
                <w:szCs w:val="14"/>
                <w:spacing w:val="-15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</w:rPr>
              <w:t>当年 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预算未执行，年终结转下年的项目</w:t>
            </w:r>
            <w:r>
              <w:rPr>
                <w:rFonts w:ascii="SimSun" w:hAnsi="SimSun" w:eastAsia="SimSun" w:cs="SimSun"/>
                <w:sz w:val="14"/>
                <w:szCs w:val="14"/>
                <w:spacing w:val="-33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，资金执行数填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0</w:t>
            </w:r>
            <w:r>
              <w:rPr>
                <w:rFonts w:ascii="Calibri" w:hAnsi="Calibri" w:eastAsia="Calibri" w:cs="Calibri"/>
                <w:sz w:val="14"/>
                <w:szCs w:val="14"/>
                <w:spacing w:val="-13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，绩效指标填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“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未完成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”</w:t>
            </w:r>
            <w:r>
              <w:rPr>
                <w:rFonts w:ascii="Calibri" w:hAnsi="Calibri" w:eastAsia="Calibri" w:cs="Calibri"/>
                <w:sz w:val="14"/>
                <w:szCs w:val="14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，</w:t>
            </w:r>
            <w:r>
              <w:rPr>
                <w:rFonts w:ascii="SimSun" w:hAnsi="SimSun" w:eastAsia="SimSun" w:cs="SimSun"/>
                <w:sz w:val="14"/>
                <w:szCs w:val="14"/>
                <w:spacing w:val="-38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自评得分填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0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；当年预算部分执行</w:t>
            </w:r>
            <w:r>
              <w:rPr>
                <w:rFonts w:ascii="SimSun" w:hAnsi="SimSun" w:eastAsia="SimSun" w:cs="SimSun"/>
                <w:sz w:val="14"/>
                <w:szCs w:val="14"/>
                <w:spacing w:val="-35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，剩余资金结转下年的项目</w:t>
            </w:r>
            <w:r>
              <w:rPr>
                <w:rFonts w:ascii="SimSun" w:hAnsi="SimSun" w:eastAsia="SimSun" w:cs="SimSun"/>
                <w:sz w:val="14"/>
                <w:szCs w:val="14"/>
                <w:spacing w:val="-30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，资</w:t>
            </w:r>
            <w:r>
              <w:rPr>
                <w:rFonts w:ascii="SimSun" w:hAnsi="SimSun" w:eastAsia="SimSun" w:cs="SimSun"/>
                <w:sz w:val="14"/>
                <w:szCs w:val="14"/>
              </w:rPr>
              <w:t>金执行数、指标完成情况如实填写</w:t>
            </w:r>
            <w:r>
              <w:rPr>
                <w:rFonts w:ascii="SimSun" w:hAnsi="SimSun" w:eastAsia="SimSun" w:cs="SimSun"/>
                <w:sz w:val="14"/>
                <w:szCs w:val="14"/>
                <w:spacing w:val="-29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</w:rPr>
              <w:t>，</w:t>
            </w:r>
            <w:r>
              <w:rPr>
                <w:rFonts w:ascii="SimSun" w:hAnsi="SimSun" w:eastAsia="SimSun" w:cs="SimSun"/>
                <w:sz w:val="14"/>
                <w:szCs w:val="14"/>
                <w:spacing w:val="-38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</w:rPr>
              <w:t>自评得分应小于</w:t>
            </w:r>
            <w:r>
              <w:rPr>
                <w:rFonts w:ascii="Calibri" w:hAnsi="Calibri" w:eastAsia="Calibri" w:cs="Calibri"/>
                <w:sz w:val="14"/>
                <w:szCs w:val="14"/>
              </w:rPr>
              <w:t>100</w:t>
            </w:r>
            <w:r>
              <w:rPr>
                <w:rFonts w:ascii="SimSun" w:hAnsi="SimSun" w:eastAsia="SimSun" w:cs="SimSun"/>
                <w:sz w:val="14"/>
                <w:szCs w:val="14"/>
              </w:rPr>
              <w:t>分。 </w:t>
            </w:r>
            <w:r>
              <w:rPr>
                <w:rFonts w:ascii="Calibri" w:hAnsi="Calibri" w:eastAsia="Calibri" w:cs="Calibri"/>
                <w:sz w:val="14"/>
                <w:szCs w:val="14"/>
              </w:rPr>
              <w:t>5.</w:t>
            </w:r>
            <w:r>
              <w:rPr>
                <w:rFonts w:ascii="SimSun" w:hAnsi="SimSun" w:eastAsia="SimSun" w:cs="SimSun"/>
                <w:sz w:val="14"/>
                <w:szCs w:val="14"/>
              </w:rPr>
              <w:t>原则</w:t>
            </w:r>
          </w:p>
          <w:p>
            <w:pPr>
              <w:ind w:left="1370"/>
              <w:spacing w:before="22" w:line="219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上，一级指标权重统一设置为：</w:t>
            </w:r>
            <w:r>
              <w:rPr>
                <w:rFonts w:ascii="SimSun" w:hAnsi="SimSun" w:eastAsia="SimSun" w:cs="SimSun"/>
                <w:sz w:val="14"/>
                <w:szCs w:val="14"/>
                <w:spacing w:val="-37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产出指标</w:t>
            </w:r>
            <w:r>
              <w:rPr>
                <w:rFonts w:ascii="Calibri" w:hAnsi="Calibri" w:eastAsia="Calibri" w:cs="Calibri"/>
                <w:sz w:val="14"/>
                <w:szCs w:val="14"/>
                <w:spacing w:val="2"/>
              </w:rPr>
              <w:t>50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分、效益指标</w:t>
            </w:r>
            <w:r>
              <w:rPr>
                <w:rFonts w:ascii="Calibri" w:hAnsi="Calibri" w:eastAsia="Calibri" w:cs="Calibri"/>
                <w:sz w:val="14"/>
                <w:szCs w:val="14"/>
                <w:spacing w:val="2"/>
              </w:rPr>
              <w:t>30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分、满意度指标</w:t>
            </w:r>
            <w:r>
              <w:rPr>
                <w:rFonts w:ascii="Calibri" w:hAnsi="Calibri" w:eastAsia="Calibri" w:cs="Calibri"/>
                <w:sz w:val="14"/>
                <w:szCs w:val="14"/>
                <w:spacing w:val="2"/>
              </w:rPr>
              <w:t>10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分、预算执行率</w:t>
            </w:r>
            <w:r>
              <w:rPr>
                <w:rFonts w:ascii="Calibri" w:hAnsi="Calibri" w:eastAsia="Calibri" w:cs="Calibri"/>
                <w:sz w:val="14"/>
                <w:szCs w:val="14"/>
                <w:spacing w:val="2"/>
              </w:rPr>
              <w:t>10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分。如某类指标未设定</w:t>
            </w:r>
            <w:r>
              <w:rPr>
                <w:rFonts w:ascii="SimSun" w:hAnsi="SimSun" w:eastAsia="SimSun" w:cs="SimSun"/>
                <w:sz w:val="14"/>
                <w:szCs w:val="14"/>
                <w:spacing w:val="-35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，其分值可合理调至其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他指标</w:t>
            </w:r>
            <w:r>
              <w:rPr>
                <w:rFonts w:ascii="SimSun" w:hAnsi="SimSun" w:eastAsia="SimSun" w:cs="SimSun"/>
                <w:sz w:val="14"/>
                <w:szCs w:val="14"/>
                <w:spacing w:val="-27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，预算执行率指标权重占比固定为</w:t>
            </w:r>
            <w:r>
              <w:rPr>
                <w:rFonts w:ascii="SimSun" w:hAnsi="SimSun" w:eastAsia="SimSun" w:cs="SimSun"/>
                <w:sz w:val="14"/>
                <w:szCs w:val="14"/>
                <w:spacing w:val="-27"/>
              </w:rPr>
              <w:t xml:space="preserve"> 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10%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；二、三级指标所占权</w:t>
            </w:r>
          </w:p>
          <w:p>
            <w:pPr>
              <w:ind w:left="1370" w:right="40"/>
              <w:spacing w:before="2" w:line="25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重，应根据指标重要程度</w:t>
            </w:r>
            <w:r>
              <w:rPr>
                <w:rFonts w:ascii="SimSun" w:hAnsi="SimSun" w:eastAsia="SimSun" w:cs="SimSun"/>
                <w:sz w:val="14"/>
                <w:szCs w:val="14"/>
                <w:spacing w:val="-37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、项目实施阶段等因素综合确定</w:t>
            </w:r>
            <w:r>
              <w:rPr>
                <w:rFonts w:ascii="SimSun" w:hAnsi="SimSun" w:eastAsia="SimSun" w:cs="SimSun"/>
                <w:sz w:val="14"/>
                <w:szCs w:val="14"/>
                <w:spacing w:val="-22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。各项指标权重占比之和为</w:t>
            </w:r>
            <w:r>
              <w:rPr>
                <w:rFonts w:ascii="SimSun" w:hAnsi="SimSun" w:eastAsia="SimSun" w:cs="SimSun"/>
                <w:sz w:val="14"/>
                <w:szCs w:val="14"/>
                <w:spacing w:val="-35"/>
              </w:rPr>
              <w:t xml:space="preserve"> </w:t>
            </w:r>
            <w:r>
              <w:rPr>
                <w:rFonts w:ascii="Calibri" w:hAnsi="Calibri" w:eastAsia="Calibri" w:cs="Calibri"/>
                <w:sz w:val="14"/>
                <w:szCs w:val="14"/>
                <w:spacing w:val="2"/>
              </w:rPr>
              <w:t>100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%</w:t>
            </w:r>
            <w:r>
              <w:rPr>
                <w:rFonts w:ascii="Calibri" w:hAnsi="Calibri" w:eastAsia="Calibri" w:cs="Calibri"/>
                <w:sz w:val="14"/>
                <w:szCs w:val="14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。 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6.“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预算执行进度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”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由系统自动生成</w:t>
            </w:r>
            <w:r>
              <w:rPr>
                <w:rFonts w:ascii="SimSun" w:hAnsi="SimSun" w:eastAsia="SimSun" w:cs="SimSun"/>
                <w:sz w:val="14"/>
                <w:szCs w:val="14"/>
                <w:spacing w:val="-40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，计算公式为：预算执行进度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=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执行数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/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预算数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*100%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；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“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预算执行率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”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指标得分为系统自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 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动生成，当</w:t>
            </w:r>
            <w:r>
              <w:rPr>
                <w:rFonts w:ascii="Calibri" w:hAnsi="Calibri" w:eastAsia="Calibri" w:cs="Calibri"/>
                <w:sz w:val="14"/>
                <w:szCs w:val="14"/>
                <w:spacing w:val="2"/>
              </w:rPr>
              <w:t>“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预算执行进度</w:t>
            </w:r>
            <w:r>
              <w:rPr>
                <w:rFonts w:ascii="Calibri" w:hAnsi="Calibri" w:eastAsia="Calibri" w:cs="Calibri"/>
                <w:sz w:val="14"/>
                <w:szCs w:val="14"/>
                <w:spacing w:val="2"/>
              </w:rPr>
              <w:t>≥95%”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时，</w:t>
            </w:r>
            <w:r>
              <w:rPr>
                <w:rFonts w:ascii="Calibri" w:hAnsi="Calibri" w:eastAsia="Calibri" w:cs="Calibri"/>
                <w:sz w:val="14"/>
                <w:szCs w:val="14"/>
                <w:spacing w:val="2"/>
              </w:rPr>
              <w:t>“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预算执行率</w:t>
            </w:r>
            <w:r>
              <w:rPr>
                <w:rFonts w:ascii="Calibri" w:hAnsi="Calibri" w:eastAsia="Calibri" w:cs="Calibri"/>
                <w:sz w:val="14"/>
                <w:szCs w:val="14"/>
                <w:spacing w:val="2"/>
              </w:rPr>
              <w:t>”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指标自评得分自动显示为</w:t>
            </w:r>
            <w:r>
              <w:rPr>
                <w:rFonts w:ascii="SimSun" w:hAnsi="SimSun" w:eastAsia="SimSun" w:cs="SimSun"/>
                <w:sz w:val="14"/>
                <w:szCs w:val="14"/>
                <w:spacing w:val="-19"/>
              </w:rPr>
              <w:t xml:space="preserve"> </w:t>
            </w:r>
            <w:r>
              <w:rPr>
                <w:rFonts w:ascii="Calibri" w:hAnsi="Calibri" w:eastAsia="Calibri" w:cs="Calibri"/>
                <w:sz w:val="14"/>
                <w:szCs w:val="14"/>
                <w:spacing w:val="2"/>
              </w:rPr>
              <w:t>10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分；当</w:t>
            </w:r>
            <w:r>
              <w:rPr>
                <w:rFonts w:ascii="Calibri" w:hAnsi="Calibri" w:eastAsia="Calibri" w:cs="Calibri"/>
                <w:sz w:val="14"/>
                <w:szCs w:val="14"/>
                <w:spacing w:val="2"/>
              </w:rPr>
              <w:t>“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预算执行进度＜</w:t>
            </w:r>
            <w:r>
              <w:rPr>
                <w:rFonts w:ascii="Calibri" w:hAnsi="Calibri" w:eastAsia="Calibri" w:cs="Calibri"/>
                <w:sz w:val="14"/>
                <w:szCs w:val="14"/>
                <w:spacing w:val="2"/>
              </w:rPr>
              <w:t>95%”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时，</w:t>
            </w:r>
            <w:r>
              <w:rPr>
                <w:rFonts w:ascii="Calibri" w:hAnsi="Calibri" w:eastAsia="Calibri" w:cs="Calibri"/>
                <w:sz w:val="14"/>
                <w:szCs w:val="14"/>
                <w:spacing w:val="2"/>
              </w:rPr>
              <w:t>“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预算执行率</w:t>
            </w:r>
            <w:r>
              <w:rPr>
                <w:rFonts w:ascii="Calibri" w:hAnsi="Calibri" w:eastAsia="Calibri" w:cs="Calibri"/>
                <w:sz w:val="14"/>
                <w:szCs w:val="14"/>
                <w:spacing w:val="2"/>
              </w:rPr>
              <w:t>”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指标自评得分</w:t>
            </w:r>
            <w:r>
              <w:rPr>
                <w:rFonts w:ascii="Calibri" w:hAnsi="Calibri" w:eastAsia="Calibri" w:cs="Calibri"/>
                <w:sz w:val="14"/>
                <w:szCs w:val="14"/>
                <w:spacing w:val="2"/>
              </w:rPr>
              <w:t>=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预算执行进度</w:t>
            </w:r>
            <w:r>
              <w:rPr>
                <w:rFonts w:ascii="Calibri" w:hAnsi="Calibri" w:eastAsia="Calibri" w:cs="Calibri"/>
                <w:sz w:val="14"/>
                <w:szCs w:val="14"/>
                <w:spacing w:val="2"/>
              </w:rPr>
              <w:t>*10</w:t>
            </w:r>
            <w:r>
              <w:rPr>
                <w:rFonts w:ascii="Calibri" w:hAnsi="Calibri" w:eastAsia="Calibri" w:cs="Calibri"/>
                <w:sz w:val="14"/>
                <w:szCs w:val="14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。</w:t>
            </w:r>
            <w:r>
              <w:rPr>
                <w:rFonts w:ascii="SimSun" w:hAnsi="SimSun" w:eastAsia="SimSun" w:cs="SimSun"/>
                <w:sz w:val="14"/>
                <w:szCs w:val="14"/>
                <w:spacing w:val="32"/>
              </w:rPr>
              <w:t xml:space="preserve">  </w:t>
            </w:r>
            <w:r>
              <w:rPr>
                <w:rFonts w:ascii="Calibri" w:hAnsi="Calibri" w:eastAsia="Calibri" w:cs="Calibri"/>
                <w:sz w:val="14"/>
                <w:szCs w:val="14"/>
                <w:spacing w:val="2"/>
              </w:rPr>
              <w:t>7.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实际完成值与预期指标值在描述上应当具有对应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  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关系，比如某培训项目数量指标预期指标值为</w:t>
            </w:r>
            <w:r>
              <w:rPr>
                <w:rFonts w:ascii="SimSun" w:hAnsi="SimSun" w:eastAsia="SimSun" w:cs="SimSun"/>
                <w:sz w:val="14"/>
                <w:szCs w:val="14"/>
                <w:spacing w:val="-25"/>
              </w:rPr>
              <w:t xml:space="preserve"> 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≥50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人次，实际完成值应当填写实际完成多少人次</w:t>
            </w:r>
            <w:r>
              <w:rPr>
                <w:rFonts w:ascii="SimSun" w:hAnsi="SimSun" w:eastAsia="SimSun" w:cs="SimSun"/>
                <w:sz w:val="14"/>
                <w:szCs w:val="14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，不能填完成培训多少场次</w:t>
            </w:r>
            <w:r>
              <w:rPr>
                <w:rFonts w:ascii="SimSun" w:hAnsi="SimSun" w:eastAsia="SimSun" w:cs="SimSun"/>
                <w:sz w:val="14"/>
                <w:szCs w:val="14"/>
                <w:spacing w:val="-32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、培训多少人等</w:t>
            </w:r>
            <w:r>
              <w:rPr>
                <w:rFonts w:ascii="SimSun" w:hAnsi="SimSun" w:eastAsia="SimSun" w:cs="SimSun"/>
                <w:sz w:val="14"/>
                <w:szCs w:val="14"/>
                <w:spacing w:val="-38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。</w:t>
            </w:r>
            <w:r>
              <w:rPr>
                <w:rFonts w:ascii="SimSun" w:hAnsi="SimSun" w:eastAsia="SimSun" w:cs="SimSun"/>
                <w:sz w:val="14"/>
                <w:szCs w:val="14"/>
                <w:spacing w:val="69"/>
              </w:rPr>
              <w:t xml:space="preserve"> 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8</w:t>
            </w:r>
            <w:r>
              <w:rPr>
                <w:rFonts w:ascii="Calibri" w:hAnsi="Calibri" w:eastAsia="Calibri" w:cs="Calibri"/>
                <w:sz w:val="14"/>
                <w:szCs w:val="14"/>
              </w:rPr>
              <w:t>.</w:t>
            </w:r>
            <w:r>
              <w:rPr>
                <w:rFonts w:ascii="SimSun" w:hAnsi="SimSun" w:eastAsia="SimSun" w:cs="SimSun"/>
                <w:sz w:val="14"/>
                <w:szCs w:val="14"/>
              </w:rPr>
              <w:t>单项指标完成情况与实际完成值应当具有逻辑关系 ，当实际完成值大 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于或等于预期指标值时</w:t>
            </w:r>
            <w:r>
              <w:rPr>
                <w:rFonts w:ascii="SimSun" w:hAnsi="SimSun" w:eastAsia="SimSun" w:cs="SimSun"/>
                <w:sz w:val="14"/>
                <w:szCs w:val="14"/>
                <w:spacing w:val="-32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，单项指标完成情况才能填</w:t>
            </w:r>
            <w:r>
              <w:rPr>
                <w:rFonts w:ascii="SimSun" w:hAnsi="SimSun" w:eastAsia="SimSun" w:cs="SimSun"/>
                <w:sz w:val="14"/>
                <w:szCs w:val="14"/>
                <w:spacing w:val="-44"/>
              </w:rPr>
              <w:t xml:space="preserve"> 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“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完成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”</w:t>
            </w:r>
            <w:r>
              <w:rPr>
                <w:rFonts w:ascii="Calibri" w:hAnsi="Calibri" w:eastAsia="Calibri" w:cs="Calibri"/>
                <w:sz w:val="14"/>
                <w:szCs w:val="14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，否则填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“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未完成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”</w:t>
            </w:r>
            <w:r>
              <w:rPr>
                <w:rFonts w:ascii="Calibri" w:hAnsi="Calibri" w:eastAsia="Calibri" w:cs="Calibri"/>
                <w:sz w:val="14"/>
                <w:szCs w:val="14"/>
                <w:spacing w:val="-11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。  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9.</w:t>
            </w:r>
            <w:r>
              <w:rPr>
                <w:rFonts w:ascii="Calibri" w:hAnsi="Calibri" w:eastAsia="Calibri" w:cs="Calibri"/>
                <w:sz w:val="14"/>
                <w:szCs w:val="14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当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“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单项指标完成情况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”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填</w:t>
            </w:r>
            <w:r>
              <w:rPr>
                <w:rFonts w:ascii="Calibri" w:hAnsi="Calibri" w:eastAsia="Calibri" w:cs="Calibri"/>
                <w:sz w:val="14"/>
                <w:szCs w:val="14"/>
              </w:rPr>
              <w:t>“</w:t>
            </w:r>
            <w:r>
              <w:rPr>
                <w:rFonts w:ascii="SimSun" w:hAnsi="SimSun" w:eastAsia="SimSun" w:cs="SimSun"/>
                <w:sz w:val="14"/>
                <w:szCs w:val="14"/>
              </w:rPr>
              <w:t>未完成</w:t>
            </w:r>
            <w:r>
              <w:rPr>
                <w:rFonts w:ascii="Calibri" w:hAnsi="Calibri" w:eastAsia="Calibri" w:cs="Calibri"/>
                <w:sz w:val="14"/>
                <w:szCs w:val="14"/>
              </w:rPr>
              <w:t>”</w:t>
            </w:r>
            <w:r>
              <w:rPr>
                <w:rFonts w:ascii="SimSun" w:hAnsi="SimSun" w:eastAsia="SimSun" w:cs="SimSun"/>
                <w:sz w:val="14"/>
                <w:szCs w:val="14"/>
              </w:rPr>
              <w:t>时，</w:t>
            </w:r>
            <w:r>
              <w:rPr>
                <w:rFonts w:ascii="SimSun" w:hAnsi="SimSun" w:eastAsia="SimSun" w:cs="SimSun"/>
                <w:sz w:val="14"/>
                <w:szCs w:val="14"/>
                <w:spacing w:val="-37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</w:rPr>
              <w:t>自评得分应小于指标分值</w:t>
            </w:r>
            <w:r>
              <w:rPr>
                <w:rFonts w:ascii="SimSun" w:hAnsi="SimSun" w:eastAsia="SimSun" w:cs="SimSun"/>
                <w:sz w:val="14"/>
                <w:szCs w:val="14"/>
                <w:spacing w:val="-28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</w:rPr>
              <w:t>。                   </w:t>
            </w:r>
            <w:r>
              <w:rPr>
                <w:rFonts w:ascii="Calibri" w:hAnsi="Calibri" w:eastAsia="Calibri" w:cs="Calibri"/>
                <w:sz w:val="14"/>
                <w:szCs w:val="14"/>
              </w:rPr>
              <w:t>10.</w:t>
            </w:r>
            <w:r>
              <w:rPr>
                <w:rFonts w:ascii="Calibri" w:hAnsi="Calibri" w:eastAsia="Calibri" w:cs="Calibri"/>
                <w:sz w:val="14"/>
                <w:szCs w:val="14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</w:rPr>
              <w:t>由于年初指标值设定明显偏低</w:t>
            </w:r>
            <w:r>
              <w:rPr>
                <w:rFonts w:ascii="SimSun" w:hAnsi="SimSun" w:eastAsia="SimSun" w:cs="SimSun"/>
                <w:sz w:val="14"/>
                <w:szCs w:val="14"/>
                <w:spacing w:val="-22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</w:rPr>
              <w:t>，造成实际 </w:t>
            </w:r>
            <w:r>
              <w:rPr>
                <w:rFonts w:ascii="SimSun" w:hAnsi="SimSun" w:eastAsia="SimSun" w:cs="SimSun"/>
                <w:sz w:val="14"/>
                <w:szCs w:val="14"/>
              </w:rPr>
              <w:t>完成值高于预期指标值较多的</w:t>
            </w:r>
            <w:r>
              <w:rPr>
                <w:rFonts w:ascii="SimSun" w:hAnsi="SimSun" w:eastAsia="SimSun" w:cs="SimSun"/>
                <w:sz w:val="14"/>
                <w:szCs w:val="14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</w:rPr>
              <w:t>，应按照偏离度适度调减自评得分</w:t>
            </w:r>
            <w:r>
              <w:rPr>
                <w:rFonts w:ascii="SimSun" w:hAnsi="SimSun" w:eastAsia="SimSun" w:cs="SimSun"/>
                <w:sz w:val="14"/>
                <w:szCs w:val="14"/>
                <w:spacing w:val="-39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</w:rPr>
              <w:t>。</w:t>
            </w:r>
          </w:p>
        </w:tc>
      </w:tr>
    </w:tbl>
    <w:p>
      <w:pPr>
        <w:pStyle w:val="BodyText"/>
        <w:rPr/>
      </w:pPr>
      <w:r/>
    </w:p>
    <w:p>
      <w:pPr>
        <w:sectPr>
          <w:pgSz w:w="16837" w:h="11905"/>
          <w:pgMar w:top="400" w:right="1047" w:bottom="0" w:left="1004" w:header="0" w:footer="0" w:gutter="0"/>
        </w:sectPr>
        <w:rPr/>
      </w:pPr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ind w:left="5858"/>
        <w:spacing w:before="74" w:line="315" w:lineRule="exact"/>
        <w:rPr>
          <w:rFonts w:ascii="SimSun" w:hAnsi="SimSun" w:eastAsia="SimSun" w:cs="SimSun"/>
          <w:sz w:val="23"/>
          <w:szCs w:val="23"/>
        </w:rPr>
      </w:pPr>
      <w:r>
        <w:drawing>
          <wp:anchor distT="0" distB="0" distL="0" distR="0" simplePos="0" relativeHeight="25184665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-31016</wp:posOffset>
            </wp:positionV>
            <wp:extent cx="9385427" cy="5046598"/>
            <wp:effectExtent l="0" t="0" r="0" b="0"/>
            <wp:wrapNone/>
            <wp:docPr id="66" name="IM 66"/>
            <wp:cNvGraphicFramePr/>
            <a:graphic>
              <a:graphicData uri="http://schemas.openxmlformats.org/drawingml/2006/picture">
                <pic:pic>
                  <pic:nvPicPr>
                    <pic:cNvPr id="66" name="IM 66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385427" cy="5046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3"/>
          <w:szCs w:val="23"/>
          <w:position w:val="2"/>
        </w:rPr>
        <w:t>202</w:t>
      </w:r>
      <w:r>
        <w:rPr>
          <w:sz w:val="23"/>
          <w:szCs w:val="23"/>
          <w:position w:val="1"/>
        </w:rPr>
        <w:t>3</w:t>
      </w:r>
      <w:r>
        <w:rPr>
          <w:rFonts w:ascii="SimSun" w:hAnsi="SimSun" w:eastAsia="SimSun" w:cs="SimSun"/>
          <w:sz w:val="23"/>
          <w:szCs w:val="23"/>
          <w:position w:val="1"/>
        </w:rPr>
        <w:t>年度预算项目绩效自评表</w:t>
      </w:r>
    </w:p>
    <w:p>
      <w:pPr>
        <w:ind w:left="6852"/>
        <w:spacing w:before="153" w:line="221" w:lineRule="auto"/>
        <w:rPr>
          <w:rFonts w:ascii="SimSun" w:hAnsi="SimSun" w:eastAsia="SimSun" w:cs="SimSun"/>
          <w:sz w:val="14"/>
          <w:szCs w:val="14"/>
        </w:rPr>
      </w:pPr>
      <w:r>
        <w:pict>
          <v:shape id="_x0000_s62" style="position:absolute;margin-left:452.646pt;margin-top:6.32374pt;mso-position-vertical-relative:text;mso-position-horizontal-relative:text;width:173.65pt;height:64.7pt;z-index:25184768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35" w:right="20" w:hanging="215"/>
                    <w:spacing w:before="19" w:line="296" w:lineRule="auto"/>
                    <w:rPr>
                      <w:rFonts w:ascii="SimSun" w:hAnsi="SimSun" w:eastAsia="SimSun" w:cs="SimSun"/>
                      <w:sz w:val="14"/>
                      <w:szCs w:val="14"/>
                    </w:rPr>
                  </w:pPr>
                  <w:r>
                    <w:rPr>
                      <w:rFonts w:ascii="Calibri" w:hAnsi="Calibri" w:eastAsia="Calibri" w:cs="Calibri"/>
                      <w:sz w:val="14"/>
                      <w:szCs w:val="14"/>
                    </w:rPr>
                    <w:t>348003</w:t>
                  </w:r>
                  <w:r>
                    <w:rPr>
                      <w:rFonts w:ascii="Calibri" w:hAnsi="Calibri" w:eastAsia="Calibri" w:cs="Calibri"/>
                      <w:sz w:val="14"/>
                      <w:szCs w:val="14"/>
                      <w:spacing w:val="24"/>
                    </w:rPr>
                    <w:t xml:space="preserve"> </w:t>
                  </w:r>
                  <w:r>
                    <w:rPr>
                      <w:rFonts w:ascii="Calibri" w:hAnsi="Calibri" w:eastAsia="Calibri" w:cs="Calibri"/>
                      <w:sz w:val="14"/>
                      <w:szCs w:val="14"/>
                    </w:rPr>
                    <w:t>- </w:t>
                  </w:r>
                  <w:r>
                    <w:rPr>
                      <w:rFonts w:ascii="SimSun" w:hAnsi="SimSun" w:eastAsia="SimSun" w:cs="SimSun"/>
                      <w:sz w:val="14"/>
                      <w:szCs w:val="14"/>
                    </w:rPr>
                    <w:t>河北省交通职业技术学校           </w:t>
                  </w:r>
                  <w:r>
                    <w:rPr>
                      <w:rFonts w:ascii="SimSun" w:hAnsi="SimSun" w:eastAsia="SimSun" w:cs="SimSun"/>
                      <w:sz w:val="14"/>
                      <w:szCs w:val="14"/>
                      <w:b/>
                      <w:bCs/>
                    </w:rPr>
                    <w:t>金额单位</w:t>
                  </w:r>
                  <w:r>
                    <w:rPr>
                      <w:rFonts w:ascii="SimSun" w:hAnsi="SimSun" w:eastAsia="SimSun" w:cs="SimSun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4"/>
                      <w:szCs w:val="14"/>
                      <w:spacing w:val="-1"/>
                    </w:rPr>
                    <w:t>资金执行情况</w:t>
                  </w:r>
                </w:p>
                <w:p>
                  <w:pPr>
                    <w:ind w:left="2286"/>
                    <w:spacing w:before="128" w:line="182" w:lineRule="auto"/>
                    <w:rPr>
                      <w:rFonts w:ascii="Calibri" w:hAnsi="Calibri" w:eastAsia="Calibri" w:cs="Calibri"/>
                      <w:sz w:val="14"/>
                      <w:szCs w:val="14"/>
                    </w:rPr>
                  </w:pPr>
                  <w:r>
                    <w:rPr>
                      <w:rFonts w:ascii="Calibri" w:hAnsi="Calibri" w:eastAsia="Calibri" w:cs="Calibri"/>
                      <w:sz w:val="14"/>
                      <w:szCs w:val="14"/>
                      <w:spacing w:val="-1"/>
                    </w:rPr>
                    <w:t>4.000000</w:t>
                  </w:r>
                  <w:r>
                    <w:rPr>
                      <w:rFonts w:ascii="Calibri" w:hAnsi="Calibri" w:eastAsia="Calibri" w:cs="Calibri"/>
                      <w:sz w:val="14"/>
                      <w:szCs w:val="14"/>
                      <w:spacing w:val="7"/>
                    </w:rPr>
                    <w:t xml:space="preserve">  </w:t>
                  </w:r>
                  <w:r>
                    <w:rPr>
                      <w:rFonts w:ascii="Calibri" w:hAnsi="Calibri" w:eastAsia="Calibri" w:cs="Calibri"/>
                      <w:sz w:val="14"/>
                      <w:szCs w:val="14"/>
                      <w:spacing w:val="-1"/>
                    </w:rPr>
                    <w:t>100</w:t>
                  </w:r>
                </w:p>
                <w:p>
                  <w:pPr>
                    <w:ind w:left="2286"/>
                    <w:spacing w:before="144" w:line="182" w:lineRule="auto"/>
                    <w:rPr>
                      <w:rFonts w:ascii="Calibri" w:hAnsi="Calibri" w:eastAsia="Calibri" w:cs="Calibri"/>
                      <w:sz w:val="14"/>
                      <w:szCs w:val="14"/>
                    </w:rPr>
                  </w:pPr>
                  <w:r>
                    <w:rPr>
                      <w:rFonts w:ascii="Calibri" w:hAnsi="Calibri" w:eastAsia="Calibri" w:cs="Calibri"/>
                      <w:sz w:val="14"/>
                      <w:szCs w:val="14"/>
                    </w:rPr>
                    <w:t>4.000000</w:t>
                  </w:r>
                </w:p>
                <w:p>
                  <w:pPr>
                    <w:ind w:left="2766"/>
                    <w:spacing w:before="144" w:line="182" w:lineRule="auto"/>
                    <w:rPr>
                      <w:rFonts w:ascii="Calibri" w:hAnsi="Calibri" w:eastAsia="Calibri" w:cs="Calibri"/>
                      <w:sz w:val="14"/>
                      <w:szCs w:val="14"/>
                    </w:rPr>
                  </w:pPr>
                  <w:r>
                    <w:rPr>
                      <w:rFonts w:ascii="Calibri" w:hAnsi="Calibri" w:eastAsia="Calibri" w:cs="Calibri"/>
                      <w:sz w:val="14"/>
                      <w:szCs w:val="14"/>
                    </w:rPr>
                    <w:t>0</w:t>
                  </w:r>
                </w:p>
              </w:txbxContent>
            </v:textbox>
          </v:shape>
        </w:pict>
      </w:r>
      <w:r>
        <w:pict>
          <v:shape id="_x0000_s64" style="position:absolute;margin-left:4.60397pt;margin-top:6.6807pt;mso-position-vertical-relative:text;mso-position-horizontal-relative:text;width:58.45pt;height:24.1pt;z-index:25185177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163"/>
                    <w:spacing w:before="19" w:line="221" w:lineRule="auto"/>
                    <w:rPr>
                      <w:rFonts w:ascii="SimSun" w:hAnsi="SimSun" w:eastAsia="SimSun" w:cs="SimSun"/>
                      <w:sz w:val="14"/>
                      <w:szCs w:val="14"/>
                    </w:rPr>
                  </w:pPr>
                  <w:r>
                    <w:rPr>
                      <w:rFonts w:ascii="SimSun" w:hAnsi="SimSun" w:eastAsia="SimSun" w:cs="SimSun"/>
                      <w:sz w:val="14"/>
                      <w:szCs w:val="14"/>
                    </w:rPr>
                    <w:t>一、基本情况</w:t>
                  </w:r>
                </w:p>
                <w:p>
                  <w:pPr>
                    <w:ind w:left="20"/>
                    <w:spacing w:before="106" w:line="221" w:lineRule="auto"/>
                    <w:rPr>
                      <w:rFonts w:ascii="SimSun" w:hAnsi="SimSun" w:eastAsia="SimSun" w:cs="SimSun"/>
                      <w:sz w:val="14"/>
                      <w:szCs w:val="14"/>
                    </w:rPr>
                  </w:pPr>
                  <w:r>
                    <w:rPr>
                      <w:rFonts w:ascii="SimSun" w:hAnsi="SimSun" w:eastAsia="SimSun" w:cs="SimSun"/>
                      <w:sz w:val="14"/>
                      <w:szCs w:val="14"/>
                      <w:spacing w:val="1"/>
                    </w:rPr>
                    <w:t>二、预算执行情况</w:t>
                  </w:r>
                </w:p>
              </w:txbxContent>
            </v:textbox>
          </v:shape>
        </w:pict>
      </w:r>
      <w:r>
        <w:pict>
          <v:shape id="_x0000_s66" style="position:absolute;margin-left:67.849pt;margin-top:6.32374pt;mso-position-vertical-relative:text;mso-position-horizontal-relative:text;width:209.75pt;height:10.75pt;z-index:25185075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31" w:lineRule="auto"/>
                    <w:rPr>
                      <w:rFonts w:ascii="SimSun" w:hAnsi="SimSun" w:eastAsia="SimSun" w:cs="SimSun"/>
                      <w:sz w:val="14"/>
                      <w:szCs w:val="14"/>
                    </w:rPr>
                  </w:pPr>
                  <w:r>
                    <w:rPr>
                      <w:rFonts w:ascii="SimSun" w:hAnsi="SimSun" w:eastAsia="SimSun" w:cs="SimSun"/>
                      <w:sz w:val="14"/>
                      <w:szCs w:val="14"/>
                      <w:b/>
                      <w:bCs/>
                      <w:spacing w:val="1"/>
                    </w:rPr>
                    <w:t>项目名称</w:t>
                  </w:r>
                  <w:r>
                    <w:rPr>
                      <w:rFonts w:ascii="SimSun" w:hAnsi="SimSun" w:eastAsia="SimSun" w:cs="SimSun"/>
                      <w:sz w:val="14"/>
                      <w:szCs w:val="14"/>
                      <w:spacing w:val="8"/>
                    </w:rPr>
                    <w:t xml:space="preserve">      </w:t>
                  </w:r>
                  <w:r>
                    <w:rPr>
                      <w:rFonts w:ascii="Calibri" w:hAnsi="Calibri" w:eastAsia="Calibri" w:cs="Calibri"/>
                      <w:sz w:val="14"/>
                      <w:szCs w:val="14"/>
                      <w:spacing w:val="1"/>
                    </w:rPr>
                    <w:t>2023</w:t>
                  </w:r>
                  <w:r>
                    <w:rPr>
                      <w:rFonts w:ascii="SimSun" w:hAnsi="SimSun" w:eastAsia="SimSun" w:cs="SimSun"/>
                      <w:sz w:val="14"/>
                      <w:szCs w:val="14"/>
                      <w:spacing w:val="1"/>
                    </w:rPr>
                    <w:t>年学生资助中央补助经费（教育口）</w:t>
                  </w:r>
                  <w:r>
                    <w:rPr>
                      <w:rFonts w:ascii="SimSun" w:hAnsi="SimSun" w:eastAsia="SimSun" w:cs="SimSun"/>
                      <w:sz w:val="14"/>
                      <w:szCs w:val="14"/>
                      <w:b/>
                      <w:bCs/>
                      <w:spacing w:val="1"/>
                    </w:rPr>
                    <w:t>项目级次</w:t>
                  </w:r>
                </w:p>
              </w:txbxContent>
            </v:textbox>
          </v:shape>
        </w:pict>
      </w:r>
      <w:r>
        <w:pict>
          <v:shape id="_x0000_s68" style="position:absolute;margin-left:640.409pt;margin-top:6.6807pt;mso-position-vertical-relative:text;mso-position-horizontal-relative:text;width:54.15pt;height:23.45pt;z-index:25185280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675"/>
                    <w:spacing w:before="19" w:line="222" w:lineRule="auto"/>
                    <w:rPr>
                      <w:rFonts w:ascii="SimSun" w:hAnsi="SimSun" w:eastAsia="SimSun" w:cs="SimSun"/>
                      <w:sz w:val="14"/>
                      <w:szCs w:val="14"/>
                    </w:rPr>
                  </w:pPr>
                  <w:r>
                    <w:rPr>
                      <w:rFonts w:ascii="SimSun" w:hAnsi="SimSun" w:eastAsia="SimSun" w:cs="SimSun"/>
                      <w:sz w:val="14"/>
                      <w:szCs w:val="14"/>
                      <w:spacing w:val="-4"/>
                    </w:rPr>
                    <w:t>万元</w:t>
                  </w:r>
                </w:p>
                <w:p>
                  <w:pPr>
                    <w:ind w:left="20"/>
                    <w:spacing w:before="98" w:line="214" w:lineRule="auto"/>
                    <w:rPr>
                      <w:rFonts w:ascii="Calibri" w:hAnsi="Calibri" w:eastAsia="Calibri" w:cs="Calibri"/>
                      <w:sz w:val="14"/>
                      <w:szCs w:val="14"/>
                    </w:rPr>
                  </w:pPr>
                  <w:r>
                    <w:rPr>
                      <w:rFonts w:ascii="SimSun" w:hAnsi="SimSun" w:eastAsia="SimSun" w:cs="SimSun"/>
                      <w:sz w:val="14"/>
                      <w:szCs w:val="14"/>
                      <w:spacing w:val="1"/>
                    </w:rPr>
                    <w:t>预算执行进度</w:t>
                  </w:r>
                  <w:r>
                    <w:rPr>
                      <w:rFonts w:ascii="Calibri" w:hAnsi="Calibri" w:eastAsia="Calibri" w:cs="Calibri"/>
                      <w:sz w:val="14"/>
                      <w:szCs w:val="14"/>
                      <w:spacing w:val="1"/>
                    </w:rPr>
                    <w:t>(%)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14"/>
          <w:szCs w:val="14"/>
          <w:spacing w:val="-1"/>
        </w:rPr>
        <w:t>本级</w:t>
      </w:r>
      <w:r>
        <w:rPr>
          <w:rFonts w:ascii="SimSun" w:hAnsi="SimSun" w:eastAsia="SimSun" w:cs="SimSun"/>
          <w:sz w:val="14"/>
          <w:szCs w:val="14"/>
          <w:spacing w:val="11"/>
        </w:rPr>
        <w:t xml:space="preserve">     </w:t>
      </w:r>
      <w:r>
        <w:rPr>
          <w:rFonts w:ascii="SimSun" w:hAnsi="SimSun" w:eastAsia="SimSun" w:cs="SimSun"/>
          <w:sz w:val="14"/>
          <w:szCs w:val="14"/>
          <w:b/>
          <w:bCs/>
          <w:spacing w:val="-1"/>
        </w:rPr>
        <w:t>实施主管单位</w:t>
      </w:r>
    </w:p>
    <w:p>
      <w:pPr>
        <w:ind w:left="1687"/>
        <w:spacing w:before="99" w:line="218" w:lineRule="auto"/>
        <w:rPr>
          <w:rFonts w:ascii="SimSun" w:hAnsi="SimSun" w:eastAsia="SimSun" w:cs="SimSun"/>
          <w:sz w:val="14"/>
          <w:szCs w:val="14"/>
        </w:rPr>
      </w:pPr>
      <w:r>
        <w:pict>
          <v:shape id="_x0000_s70" style="position:absolute;margin-left:67.7641pt;margin-top:18.0163pt;mso-position-vertical-relative:text;mso-position-horizontal-relative:text;width:149.7pt;height:37.8pt;z-index:25184870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21" w:lineRule="auto"/>
                    <w:rPr>
                      <w:rFonts w:ascii="SimSun" w:hAnsi="SimSun" w:eastAsia="SimSun" w:cs="SimSun"/>
                      <w:sz w:val="14"/>
                      <w:szCs w:val="14"/>
                    </w:rPr>
                  </w:pPr>
                  <w:r>
                    <w:rPr>
                      <w:rFonts w:ascii="SimSun" w:hAnsi="SimSun" w:eastAsia="SimSun" w:cs="SimSun"/>
                      <w:sz w:val="14"/>
                      <w:szCs w:val="14"/>
                      <w:b/>
                      <w:bCs/>
                      <w:spacing w:val="-1"/>
                    </w:rPr>
                    <w:t>预算数</w:t>
                  </w:r>
                  <w:r>
                    <w:rPr>
                      <w:rFonts w:ascii="SimSun" w:hAnsi="SimSun" w:eastAsia="SimSun" w:cs="SimSun"/>
                      <w:sz w:val="14"/>
                      <w:szCs w:val="14"/>
                      <w:spacing w:val="4"/>
                    </w:rPr>
                    <w:t xml:space="preserve">              </w:t>
                  </w:r>
                  <w:r>
                    <w:rPr>
                      <w:rFonts w:ascii="Calibri" w:hAnsi="Calibri" w:eastAsia="Calibri" w:cs="Calibri"/>
                      <w:sz w:val="14"/>
                      <w:szCs w:val="14"/>
                      <w:spacing w:val="-1"/>
                    </w:rPr>
                    <w:t>4.000000  </w:t>
                  </w:r>
                  <w:r>
                    <w:rPr>
                      <w:rFonts w:ascii="SimSun" w:hAnsi="SimSun" w:eastAsia="SimSun" w:cs="SimSun"/>
                      <w:sz w:val="14"/>
                      <w:szCs w:val="14"/>
                      <w:b/>
                      <w:bCs/>
                      <w:spacing w:val="-1"/>
                    </w:rPr>
                    <w:t>到位数</w:t>
                  </w:r>
                </w:p>
                <w:p>
                  <w:pPr>
                    <w:pStyle w:val="BodyText"/>
                    <w:ind w:left="20"/>
                    <w:spacing w:before="101" w:line="222" w:lineRule="auto"/>
                    <w:rPr>
                      <w:rFonts w:ascii="SimSun" w:hAnsi="SimSun" w:eastAsia="SimSun" w:cs="SimSun"/>
                      <w:sz w:val="14"/>
                      <w:szCs w:val="14"/>
                    </w:rPr>
                  </w:pPr>
                  <w:r>
                    <w:rPr>
                      <w:rFonts w:ascii="SimSun" w:hAnsi="SimSun" w:eastAsia="SimSun" w:cs="SimSun"/>
                      <w:sz w:val="14"/>
                      <w:szCs w:val="14"/>
                      <w:b/>
                      <w:bCs/>
                    </w:rPr>
                    <w:t>其中</w:t>
                  </w:r>
                  <w:r>
                    <w:rPr>
                      <w:sz w:val="14"/>
                      <w:szCs w:val="14"/>
                      <w:b/>
                      <w:bCs/>
                    </w:rPr>
                    <w:t>:</w:t>
                  </w:r>
                  <w:r>
                    <w:rPr>
                      <w:rFonts w:ascii="SimSun" w:hAnsi="SimSun" w:eastAsia="SimSun" w:cs="SimSun"/>
                      <w:sz w:val="14"/>
                      <w:szCs w:val="14"/>
                      <w:b/>
                      <w:bCs/>
                    </w:rPr>
                    <w:t>财政资金</w:t>
                  </w:r>
                  <w:r>
                    <w:rPr>
                      <w:rFonts w:ascii="SimSun" w:hAnsi="SimSun" w:eastAsia="SimSun" w:cs="SimSun"/>
                      <w:sz w:val="14"/>
                      <w:szCs w:val="14"/>
                      <w:spacing w:val="10"/>
                    </w:rPr>
                    <w:t xml:space="preserve">       </w:t>
                  </w:r>
                  <w:r>
                    <w:rPr>
                      <w:rFonts w:ascii="Calibri" w:hAnsi="Calibri" w:eastAsia="Calibri" w:cs="Calibri"/>
                      <w:sz w:val="14"/>
                      <w:szCs w:val="14"/>
                    </w:rPr>
                    <w:t>4.000000  </w:t>
                  </w:r>
                  <w:r>
                    <w:rPr>
                      <w:rFonts w:ascii="SimSun" w:hAnsi="SimSun" w:eastAsia="SimSun" w:cs="SimSun"/>
                      <w:sz w:val="14"/>
                      <w:szCs w:val="14"/>
                      <w:b/>
                      <w:bCs/>
                    </w:rPr>
                    <w:t>其中</w:t>
                  </w:r>
                  <w:r>
                    <w:rPr>
                      <w:sz w:val="14"/>
                      <w:szCs w:val="14"/>
                      <w:b/>
                      <w:bCs/>
                    </w:rPr>
                    <w:t>:</w:t>
                  </w:r>
                  <w:r>
                    <w:rPr>
                      <w:rFonts w:ascii="SimSun" w:hAnsi="SimSun" w:eastAsia="SimSun" w:cs="SimSun"/>
                      <w:sz w:val="14"/>
                      <w:szCs w:val="14"/>
                      <w:b/>
                      <w:bCs/>
                    </w:rPr>
                    <w:t>财政资金</w:t>
                  </w:r>
                </w:p>
                <w:p>
                  <w:pPr>
                    <w:ind w:left="20"/>
                    <w:spacing w:before="109" w:line="222" w:lineRule="auto"/>
                    <w:rPr>
                      <w:rFonts w:ascii="SimSun" w:hAnsi="SimSun" w:eastAsia="SimSun" w:cs="SimSun"/>
                      <w:sz w:val="14"/>
                      <w:szCs w:val="14"/>
                    </w:rPr>
                  </w:pPr>
                  <w:r>
                    <w:rPr>
                      <w:rFonts w:ascii="SimSun" w:hAnsi="SimSun" w:eastAsia="SimSun" w:cs="SimSun"/>
                      <w:sz w:val="14"/>
                      <w:szCs w:val="14"/>
                      <w:b/>
                      <w:bCs/>
                      <w:spacing w:val="-3"/>
                    </w:rPr>
                    <w:t>其他</w:t>
                  </w:r>
                  <w:r>
                    <w:rPr>
                      <w:rFonts w:ascii="SimSun" w:hAnsi="SimSun" w:eastAsia="SimSun" w:cs="SimSun"/>
                      <w:sz w:val="14"/>
                      <w:szCs w:val="14"/>
                      <w:spacing w:val="1"/>
                    </w:rPr>
                    <w:t xml:space="preserve">                       </w:t>
                  </w:r>
                  <w:r>
                    <w:rPr>
                      <w:rFonts w:ascii="Calibri" w:hAnsi="Calibri" w:eastAsia="Calibri" w:cs="Calibri"/>
                      <w:sz w:val="14"/>
                      <w:szCs w:val="14"/>
                      <w:spacing w:val="-3"/>
                    </w:rPr>
                    <w:t>0</w:t>
                  </w:r>
                  <w:r>
                    <w:rPr>
                      <w:rFonts w:ascii="Calibri" w:hAnsi="Calibri" w:eastAsia="Calibri" w:cs="Calibri"/>
                      <w:sz w:val="14"/>
                      <w:szCs w:val="14"/>
                      <w:spacing w:val="44"/>
                      <w:w w:val="101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4"/>
                      <w:szCs w:val="14"/>
                      <w:b/>
                      <w:bCs/>
                      <w:spacing w:val="-3"/>
                    </w:rPr>
                    <w:t>其他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14"/>
          <w:szCs w:val="14"/>
          <w:spacing w:val="1"/>
        </w:rPr>
        <w:t>预算安排情况</w:t>
      </w:r>
      <w:r>
        <w:rPr>
          <w:rFonts w:ascii="Calibri" w:hAnsi="Calibri" w:eastAsia="Calibri" w:cs="Calibri"/>
          <w:sz w:val="14"/>
          <w:szCs w:val="14"/>
          <w:spacing w:val="1"/>
        </w:rPr>
        <w:t>(</w:t>
      </w:r>
      <w:r>
        <w:rPr>
          <w:rFonts w:ascii="SimSun" w:hAnsi="SimSun" w:eastAsia="SimSun" w:cs="SimSun"/>
          <w:sz w:val="14"/>
          <w:szCs w:val="14"/>
          <w:spacing w:val="1"/>
        </w:rPr>
        <w:t>调整后</w:t>
      </w:r>
      <w:r>
        <w:rPr>
          <w:rFonts w:ascii="Calibri" w:hAnsi="Calibri" w:eastAsia="Calibri" w:cs="Calibri"/>
          <w:sz w:val="14"/>
          <w:szCs w:val="14"/>
          <w:spacing w:val="1"/>
        </w:rPr>
        <w:t>)                                                    </w:t>
      </w:r>
      <w:r>
        <w:rPr>
          <w:rFonts w:ascii="Calibri" w:hAnsi="Calibri" w:eastAsia="Calibri" w:cs="Calibri"/>
          <w:sz w:val="14"/>
          <w:szCs w:val="14"/>
        </w:rPr>
        <w:t xml:space="preserve">         </w:t>
      </w:r>
      <w:r>
        <w:rPr>
          <w:rFonts w:ascii="SimSun" w:hAnsi="SimSun" w:eastAsia="SimSun" w:cs="SimSun"/>
          <w:sz w:val="14"/>
          <w:szCs w:val="14"/>
        </w:rPr>
        <w:t>资金到位情况</w:t>
      </w:r>
    </w:p>
    <w:p>
      <w:pPr>
        <w:ind w:left="6930"/>
        <w:spacing w:before="115" w:line="221" w:lineRule="auto"/>
        <w:rPr>
          <w:rFonts w:ascii="SimSun" w:hAnsi="SimSun" w:eastAsia="SimSun" w:cs="SimSun"/>
          <w:sz w:val="14"/>
          <w:szCs w:val="14"/>
        </w:rPr>
      </w:pPr>
      <w:r>
        <w:rPr>
          <w:rFonts w:ascii="Calibri" w:hAnsi="Calibri" w:eastAsia="Calibri" w:cs="Calibri"/>
          <w:sz w:val="14"/>
          <w:szCs w:val="14"/>
        </w:rPr>
        <w:t>4.000000  </w:t>
      </w:r>
      <w:r>
        <w:rPr>
          <w:rFonts w:ascii="SimSun" w:hAnsi="SimSun" w:eastAsia="SimSun" w:cs="SimSun"/>
          <w:sz w:val="14"/>
          <w:szCs w:val="14"/>
          <w:b/>
          <w:bCs/>
        </w:rPr>
        <w:t>执行数</w:t>
      </w:r>
    </w:p>
    <w:p>
      <w:pPr>
        <w:pStyle w:val="BodyText"/>
        <w:ind w:left="6930"/>
        <w:spacing w:before="101" w:line="222" w:lineRule="auto"/>
        <w:rPr>
          <w:rFonts w:ascii="SimSun" w:hAnsi="SimSun" w:eastAsia="SimSun" w:cs="SimSun"/>
          <w:sz w:val="14"/>
          <w:szCs w:val="14"/>
        </w:rPr>
      </w:pPr>
      <w:r>
        <w:rPr>
          <w:rFonts w:ascii="Calibri" w:hAnsi="Calibri" w:eastAsia="Calibri" w:cs="Calibri"/>
          <w:sz w:val="14"/>
          <w:szCs w:val="14"/>
        </w:rPr>
        <w:t>4.000000  </w:t>
      </w:r>
      <w:r>
        <w:rPr>
          <w:rFonts w:ascii="SimSun" w:hAnsi="SimSun" w:eastAsia="SimSun" w:cs="SimSun"/>
          <w:sz w:val="14"/>
          <w:szCs w:val="14"/>
          <w:b/>
          <w:bCs/>
        </w:rPr>
        <w:t>其中</w:t>
      </w:r>
      <w:r>
        <w:rPr>
          <w:sz w:val="14"/>
          <w:szCs w:val="14"/>
          <w:b/>
          <w:bCs/>
        </w:rPr>
        <w:t>:</w:t>
      </w:r>
      <w:r>
        <w:rPr>
          <w:rFonts w:ascii="SimSun" w:hAnsi="SimSun" w:eastAsia="SimSun" w:cs="SimSun"/>
          <w:sz w:val="14"/>
          <w:szCs w:val="14"/>
          <w:b/>
          <w:bCs/>
        </w:rPr>
        <w:t>财政资金</w:t>
      </w:r>
    </w:p>
    <w:p>
      <w:pPr>
        <w:ind w:left="7410"/>
        <w:spacing w:before="110" w:line="222" w:lineRule="auto"/>
        <w:rPr>
          <w:rFonts w:ascii="SimSun" w:hAnsi="SimSun" w:eastAsia="SimSun" w:cs="SimSun"/>
          <w:sz w:val="14"/>
          <w:szCs w:val="14"/>
        </w:rPr>
      </w:pPr>
      <w:r>
        <w:rPr>
          <w:rFonts w:ascii="Calibri" w:hAnsi="Calibri" w:eastAsia="Calibri" w:cs="Calibri"/>
          <w:sz w:val="14"/>
          <w:szCs w:val="14"/>
          <w:spacing w:val="-4"/>
        </w:rPr>
        <w:t>0</w:t>
      </w:r>
      <w:r>
        <w:rPr>
          <w:rFonts w:ascii="Calibri" w:hAnsi="Calibri" w:eastAsia="Calibri" w:cs="Calibri"/>
          <w:sz w:val="14"/>
          <w:szCs w:val="14"/>
          <w:spacing w:val="26"/>
          <w:w w:val="102"/>
        </w:rPr>
        <w:t xml:space="preserve"> </w:t>
      </w:r>
      <w:r>
        <w:rPr>
          <w:rFonts w:ascii="SimSun" w:hAnsi="SimSun" w:eastAsia="SimSun" w:cs="SimSun"/>
          <w:sz w:val="14"/>
          <w:szCs w:val="14"/>
          <w:b/>
          <w:bCs/>
          <w:spacing w:val="-4"/>
        </w:rPr>
        <w:t>其他</w:t>
      </w:r>
    </w:p>
    <w:p>
      <w:pPr>
        <w:ind w:left="3484"/>
        <w:spacing w:before="106" w:line="221" w:lineRule="auto"/>
        <w:rPr>
          <w:rFonts w:ascii="SimSun" w:hAnsi="SimSun" w:eastAsia="SimSun" w:cs="SimSun"/>
          <w:sz w:val="14"/>
          <w:szCs w:val="14"/>
        </w:rPr>
      </w:pPr>
      <w:r>
        <w:pict>
          <v:shape id="_x0000_s72" style="position:absolute;margin-left:644.152pt;margin-top:3.91706pt;mso-position-vertical-relative:text;mso-position-horizontal-relative:text;width:46.8pt;height:10.15pt;z-index:25185484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14" w:lineRule="auto"/>
                    <w:rPr>
                      <w:rFonts w:ascii="Calibri" w:hAnsi="Calibri" w:eastAsia="Calibri" w:cs="Calibri"/>
                      <w:sz w:val="14"/>
                      <w:szCs w:val="14"/>
                    </w:rPr>
                  </w:pPr>
                  <w:r>
                    <w:rPr>
                      <w:rFonts w:ascii="SimSun" w:hAnsi="SimSun" w:eastAsia="SimSun" w:cs="SimSun"/>
                      <w:sz w:val="14"/>
                      <w:szCs w:val="14"/>
                      <w:spacing w:val="1"/>
                    </w:rPr>
                    <w:t>总体完成率</w:t>
                  </w:r>
                  <w:r>
                    <w:rPr>
                      <w:rFonts w:ascii="Calibri" w:hAnsi="Calibri" w:eastAsia="Calibri" w:cs="Calibri"/>
                      <w:sz w:val="14"/>
                      <w:szCs w:val="14"/>
                      <w:spacing w:val="1"/>
                    </w:rPr>
                    <w:t>(%)</w:t>
                  </w:r>
                </w:p>
              </w:txbxContent>
            </v:textbox>
          </v:shape>
        </w:pict>
      </w:r>
      <w:r>
        <w:pict>
          <v:shape id="_x0000_s74" style="position:absolute;margin-left:4.49081pt;margin-top:4.27509pt;mso-position-vertical-relative:text;mso-position-horizontal-relative:text;width:58.6pt;height:10.4pt;z-index:25185382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21" w:lineRule="auto"/>
                    <w:rPr>
                      <w:rFonts w:ascii="SimSun" w:hAnsi="SimSun" w:eastAsia="SimSun" w:cs="SimSun"/>
                      <w:sz w:val="14"/>
                      <w:szCs w:val="14"/>
                    </w:rPr>
                  </w:pPr>
                  <w:r>
                    <w:rPr>
                      <w:rFonts w:ascii="SimSun" w:hAnsi="SimSun" w:eastAsia="SimSun" w:cs="SimSun"/>
                      <w:sz w:val="14"/>
                      <w:szCs w:val="14"/>
                      <w:spacing w:val="-4"/>
                    </w:rPr>
                    <w:t>三、</w:t>
                  </w:r>
                  <w:r>
                    <w:rPr>
                      <w:rFonts w:ascii="SimSun" w:hAnsi="SimSun" w:eastAsia="SimSun" w:cs="SimSun"/>
                      <w:sz w:val="14"/>
                      <w:szCs w:val="14"/>
                      <w:spacing w:val="-28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4"/>
                      <w:szCs w:val="14"/>
                      <w:spacing w:val="-4"/>
                    </w:rPr>
                    <w:t>目标完成情况</w:t>
                  </w:r>
                </w:p>
              </w:txbxContent>
            </v:textbox>
          </v:shape>
        </w:pict>
      </w:r>
      <w:r>
        <w:pict>
          <v:shape id="_x0000_s76" style="position:absolute;margin-left:437.597pt;margin-top:4.27509pt;mso-position-vertical-relative:text;mso-position-horizontal-relative:text;width:44.05pt;height:10.4pt;z-index:25185587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21" w:lineRule="auto"/>
                    <w:rPr>
                      <w:rFonts w:ascii="SimSun" w:hAnsi="SimSun" w:eastAsia="SimSun" w:cs="SimSun"/>
                      <w:sz w:val="14"/>
                      <w:szCs w:val="14"/>
                    </w:rPr>
                  </w:pPr>
                  <w:r>
                    <w:rPr>
                      <w:rFonts w:ascii="SimSun" w:hAnsi="SimSun" w:eastAsia="SimSun" w:cs="SimSun"/>
                      <w:sz w:val="14"/>
                      <w:szCs w:val="14"/>
                    </w:rPr>
                    <w:t>具体完成情况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14"/>
          <w:szCs w:val="14"/>
        </w:rPr>
        <w:t>年度预期目标</w:t>
      </w:r>
    </w:p>
    <w:p>
      <w:pPr>
        <w:ind w:left="1375"/>
        <w:spacing w:before="106" w:line="221" w:lineRule="auto"/>
        <w:rPr>
          <w:rFonts w:ascii="Calibri" w:hAnsi="Calibri" w:eastAsia="Calibri" w:cs="Calibri"/>
          <w:sz w:val="14"/>
          <w:szCs w:val="14"/>
        </w:rPr>
      </w:pPr>
      <w:r>
        <w:rPr>
          <w:rFonts w:ascii="SimSun" w:hAnsi="SimSun" w:eastAsia="SimSun" w:cs="SimSun"/>
          <w:sz w:val="14"/>
          <w:szCs w:val="14"/>
        </w:rPr>
        <w:t>用于在职职工职业年金缴纳</w:t>
      </w:r>
      <w:r>
        <w:rPr>
          <w:rFonts w:ascii="SimSun" w:hAnsi="SimSun" w:eastAsia="SimSun" w:cs="SimSun"/>
          <w:sz w:val="14"/>
          <w:szCs w:val="14"/>
          <w:spacing w:val="-24"/>
        </w:rPr>
        <w:t xml:space="preserve"> </w:t>
      </w:r>
      <w:r>
        <w:rPr>
          <w:rFonts w:ascii="SimSun" w:hAnsi="SimSun" w:eastAsia="SimSun" w:cs="SimSun"/>
          <w:sz w:val="14"/>
          <w:szCs w:val="14"/>
        </w:rPr>
        <w:t>。                                               已完成在职职工职业年金缴纳</w:t>
      </w:r>
      <w:r>
        <w:rPr>
          <w:rFonts w:ascii="SimSun" w:hAnsi="SimSun" w:eastAsia="SimSun" w:cs="SimSun"/>
          <w:sz w:val="14"/>
          <w:szCs w:val="14"/>
          <w:spacing w:val="-23"/>
        </w:rPr>
        <w:t xml:space="preserve"> </w:t>
      </w:r>
      <w:r>
        <w:rPr>
          <w:rFonts w:ascii="SimSun" w:hAnsi="SimSun" w:eastAsia="SimSun" w:cs="SimSun"/>
          <w:sz w:val="14"/>
          <w:szCs w:val="14"/>
        </w:rPr>
        <w:t>。                               </w:t>
      </w:r>
      <w:r>
        <w:rPr>
          <w:rFonts w:ascii="SimSun" w:hAnsi="SimSun" w:eastAsia="SimSun" w:cs="SimSun"/>
          <w:sz w:val="14"/>
          <w:szCs w:val="14"/>
          <w:spacing w:val="-1"/>
        </w:rPr>
        <w:t xml:space="preserve">                                                     </w:t>
      </w:r>
      <w:r>
        <w:rPr>
          <w:rFonts w:ascii="Calibri" w:hAnsi="Calibri" w:eastAsia="Calibri" w:cs="Calibri"/>
          <w:sz w:val="14"/>
          <w:szCs w:val="14"/>
          <w:spacing w:val="-1"/>
        </w:rPr>
        <w:t>100.00</w:t>
      </w:r>
    </w:p>
    <w:p>
      <w:pPr>
        <w:ind w:left="1375"/>
        <w:spacing w:before="98" w:line="221" w:lineRule="auto"/>
        <w:rPr>
          <w:rFonts w:ascii="Calibri" w:hAnsi="Calibri" w:eastAsia="Calibri" w:cs="Calibri"/>
          <w:sz w:val="14"/>
          <w:szCs w:val="14"/>
        </w:rPr>
      </w:pPr>
      <w:r>
        <w:drawing>
          <wp:anchor distT="0" distB="0" distL="0" distR="0" simplePos="0" relativeHeight="251856896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-1177248</wp:posOffset>
            </wp:positionV>
            <wp:extent cx="9386316" cy="3136391"/>
            <wp:effectExtent l="0" t="0" r="0" b="0"/>
            <wp:wrapNone/>
            <wp:docPr id="68" name="IM 68"/>
            <wp:cNvGraphicFramePr/>
            <a:graphic>
              <a:graphicData uri="http://schemas.openxmlformats.org/drawingml/2006/picture">
                <pic:pic>
                  <pic:nvPicPr>
                    <pic:cNvPr id="68" name="IM 68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386316" cy="3136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78" style="position:absolute;margin-left:519.048pt;margin-top:72.3254pt;mso-position-vertical-relative:text;mso-position-horizontal-relative:text;width:80.9pt;height:38.15pt;z-index:25184972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 w:right="20" w:firstLine="4"/>
                    <w:spacing w:before="20" w:line="363" w:lineRule="auto"/>
                    <w:rPr>
                      <w:rFonts w:ascii="SimSun" w:hAnsi="SimSun" w:eastAsia="SimSun" w:cs="SimSun"/>
                      <w:sz w:val="14"/>
                      <w:szCs w:val="14"/>
                    </w:rPr>
                  </w:pPr>
                  <w:r>
                    <w:rPr>
                      <w:rFonts w:ascii="Calibri" w:hAnsi="Calibri" w:eastAsia="Calibri" w:cs="Calibri"/>
                      <w:sz w:val="14"/>
                      <w:szCs w:val="14"/>
                      <w:spacing w:val="1"/>
                    </w:rPr>
                    <w:t>2023</w:t>
                  </w:r>
                  <w:r>
                    <w:rPr>
                      <w:rFonts w:ascii="SimSun" w:hAnsi="SimSun" w:eastAsia="SimSun" w:cs="SimSun"/>
                      <w:sz w:val="14"/>
                      <w:szCs w:val="14"/>
                      <w:spacing w:val="1"/>
                    </w:rPr>
                    <w:t>年</w:t>
                  </w:r>
                  <w:r>
                    <w:rPr>
                      <w:rFonts w:ascii="Calibri" w:hAnsi="Calibri" w:eastAsia="Calibri" w:cs="Calibri"/>
                      <w:sz w:val="14"/>
                      <w:szCs w:val="14"/>
                      <w:spacing w:val="1"/>
                    </w:rPr>
                    <w:t>10</w:t>
                  </w:r>
                  <w:r>
                    <w:rPr>
                      <w:rFonts w:ascii="SimSun" w:hAnsi="SimSun" w:eastAsia="SimSun" w:cs="SimSun"/>
                      <w:sz w:val="14"/>
                      <w:szCs w:val="14"/>
                      <w:spacing w:val="1"/>
                    </w:rPr>
                    <w:t>月</w:t>
                  </w:r>
                  <w:r>
                    <w:rPr>
                      <w:rFonts w:ascii="Calibri" w:hAnsi="Calibri" w:eastAsia="Calibri" w:cs="Calibri"/>
                      <w:sz w:val="14"/>
                      <w:szCs w:val="14"/>
                      <w:spacing w:val="1"/>
                    </w:rPr>
                    <w:t>12</w:t>
                  </w:r>
                  <w:r>
                    <w:rPr>
                      <w:rFonts w:ascii="SimSun" w:hAnsi="SimSun" w:eastAsia="SimSun" w:cs="SimSun"/>
                      <w:sz w:val="14"/>
                      <w:szCs w:val="14"/>
                      <w:spacing w:val="1"/>
                    </w:rPr>
                    <w:t>日完成资金</w:t>
                  </w:r>
                  <w:r>
                    <w:rPr>
                      <w:rFonts w:ascii="SimSun" w:hAnsi="SimSun" w:eastAsia="SimSun" w:cs="SimSun"/>
                      <w:sz w:val="14"/>
                      <w:szCs w:val="14"/>
                      <w:spacing w:val="9"/>
                    </w:rPr>
                    <w:t xml:space="preserve"> </w:t>
                  </w:r>
                  <w:r>
                    <w:rPr>
                      <w:rFonts w:ascii="Calibri" w:hAnsi="Calibri" w:eastAsia="Calibri" w:cs="Calibri"/>
                      <w:sz w:val="14"/>
                      <w:szCs w:val="14"/>
                    </w:rPr>
                    <w:t>4</w:t>
                  </w:r>
                  <w:r>
                    <w:rPr>
                      <w:rFonts w:ascii="SimSun" w:hAnsi="SimSun" w:eastAsia="SimSun" w:cs="SimSun"/>
                      <w:sz w:val="14"/>
                      <w:szCs w:val="14"/>
                    </w:rPr>
                    <w:t>万元</w:t>
                  </w:r>
                </w:p>
                <w:p>
                  <w:pPr>
                    <w:ind w:left="23"/>
                    <w:spacing w:before="3" w:line="221" w:lineRule="auto"/>
                    <w:rPr>
                      <w:rFonts w:ascii="SimSun" w:hAnsi="SimSun" w:eastAsia="SimSun" w:cs="SimSun"/>
                      <w:sz w:val="14"/>
                      <w:szCs w:val="14"/>
                    </w:rPr>
                  </w:pPr>
                  <w:r>
                    <w:rPr>
                      <w:rFonts w:ascii="SimSun" w:hAnsi="SimSun" w:eastAsia="SimSun" w:cs="SimSun"/>
                      <w:sz w:val="14"/>
                      <w:szCs w:val="14"/>
                    </w:rPr>
                    <w:t>持续保障学生学业和职工</w:t>
                  </w:r>
                </w:p>
              </w:txbxContent>
            </v:textbox>
          </v:shape>
        </w:pict>
      </w:r>
      <w:r>
        <w:pict>
          <v:shape id="_x0000_s80" style="position:absolute;margin-left:-0.469997pt;margin-top:16.2233pt;mso-position-vertical-relative:text;mso-position-horizontal-relative:text;width:740.75pt;height:264.05pt;z-index:25185792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14769" w:type="dxa"/>
                    <w:tblInd w:w="20" w:type="dxa"/>
                    <w:tblLayout w:type="fixed"/>
                    <w:tblBorders>
                      <w:top w:val="none" w:color="000000" w:sz="0" w:space="0"/>
                      <w:left w:val="none" w:color="000000" w:sz="0" w:space="0"/>
                      <w:bottom w:val="none" w:color="000000" w:sz="0" w:space="0"/>
                      <w:right w:val="none" w:color="000000" w:sz="0" w:space="0"/>
                      <w:insideH w:val="none" w:color="000000" w:sz="0" w:space="0"/>
                      <w:insideV w:val="none" w:color="000000" w:sz="0" w:space="0"/>
                    </w:tblBorders>
                  </w:tblPr>
                  <w:tblGrid>
                    <w:gridCol w:w="1332"/>
                    <w:gridCol w:w="959"/>
                    <w:gridCol w:w="1032"/>
                    <w:gridCol w:w="1594"/>
                    <w:gridCol w:w="1545"/>
                    <w:gridCol w:w="141"/>
                    <w:gridCol w:w="885"/>
                    <w:gridCol w:w="719"/>
                    <w:gridCol w:w="2068"/>
                    <w:gridCol w:w="1755"/>
                    <w:gridCol w:w="1502"/>
                    <w:gridCol w:w="1237"/>
                  </w:tblGrid>
                  <w:tr>
                    <w:trPr>
                      <w:trHeight w:val="380" w:hRule="atLeast"/>
                    </w:trPr>
                    <w:tc>
                      <w:tcPr>
                        <w:tcW w:w="1332" w:type="dxa"/>
                        <w:vAlign w:val="top"/>
                        <w:vMerge w:val="restart"/>
                        <w:tcBorders>
                          <w:right w:val="single" w:color="000000" w:sz="2" w:space="0"/>
                          <w:bottom w:val="nil"/>
                        </w:tcBorders>
                      </w:tcPr>
                      <w:p>
                        <w:pPr>
                          <w:ind w:left="52"/>
                          <w:spacing w:before="28" w:line="221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-1"/>
                          </w:rPr>
                          <w:t>四、年度绩效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22"/>
                          </w:rPr>
                          <w:t xml:space="preserve">   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-1"/>
                          </w:rPr>
                          <w:t>指</w:t>
                        </w:r>
                      </w:p>
                      <w:p>
                        <w:pPr>
                          <w:ind w:left="312"/>
                          <w:spacing w:before="26" w:line="221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  <w:t>标完成情况</w:t>
                        </w:r>
                      </w:p>
                    </w:tc>
                    <w:tc>
                      <w:tcPr>
                        <w:tcW w:w="959" w:type="dxa"/>
                        <w:vAlign w:val="top"/>
                        <w:vMerge w:val="restart"/>
                        <w:tcBorders>
                          <w:left w:val="single" w:color="000000" w:sz="2" w:space="0"/>
                          <w:bottom w:val="nil"/>
                        </w:tcBorders>
                      </w:tcPr>
                      <w:p>
                        <w:pPr>
                          <w:ind w:left="233"/>
                          <w:spacing w:before="35" w:line="222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-1"/>
                          </w:rPr>
                          <w:t>一级指标</w:t>
                        </w:r>
                      </w:p>
                      <w:p>
                        <w:pPr>
                          <w:pStyle w:val="TableText"/>
                          <w:spacing w:line="331" w:lineRule="auto"/>
                          <w:rPr/>
                        </w:pPr>
                        <w:r/>
                      </w:p>
                      <w:p>
                        <w:pPr>
                          <w:ind w:left="228"/>
                          <w:spacing w:before="46" w:line="221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b/>
                            <w:bCs/>
                            <w:spacing w:val="-1"/>
                          </w:rPr>
                          <w:t>产出指标</w:t>
                        </w:r>
                      </w:p>
                      <w:p>
                        <w:pPr>
                          <w:pStyle w:val="TableText"/>
                          <w:spacing w:line="291" w:lineRule="auto"/>
                          <w:rPr/>
                        </w:pPr>
                        <w:r/>
                      </w:p>
                      <w:p>
                        <w:pPr>
                          <w:pStyle w:val="TableText"/>
                          <w:spacing w:line="292" w:lineRule="auto"/>
                          <w:rPr/>
                        </w:pPr>
                        <w:r/>
                      </w:p>
                      <w:p>
                        <w:pPr>
                          <w:pStyle w:val="TableText"/>
                          <w:spacing w:line="292" w:lineRule="auto"/>
                          <w:rPr/>
                        </w:pPr>
                        <w:r/>
                      </w:p>
                      <w:p>
                        <w:pPr>
                          <w:ind w:left="231"/>
                          <w:spacing w:before="45" w:line="222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b/>
                            <w:bCs/>
                            <w:spacing w:val="-2"/>
                          </w:rPr>
                          <w:t>效益指标</w:t>
                        </w:r>
                      </w:p>
                      <w:p>
                        <w:pPr>
                          <w:ind w:left="156"/>
                          <w:spacing w:before="105" w:line="221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b/>
                            <w:bCs/>
                            <w:spacing w:val="-1"/>
                          </w:rPr>
                          <w:t>满意度指标</w:t>
                        </w:r>
                      </w:p>
                      <w:p>
                        <w:pPr>
                          <w:ind w:left="157"/>
                          <w:spacing w:before="106" w:line="221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b/>
                            <w:bCs/>
                            <w:spacing w:val="-1"/>
                          </w:rPr>
                          <w:t>预算执行率</w:t>
                        </w:r>
                      </w:p>
                    </w:tc>
                    <w:tc>
                      <w:tcPr>
                        <w:tcW w:w="4312" w:type="dxa"/>
                        <w:vAlign w:val="top"/>
                        <w:gridSpan w:val="4"/>
                      </w:tcPr>
                      <w:p>
                        <w:pPr>
                          <w:ind w:left="303"/>
                          <w:spacing w:before="35" w:line="221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  <w:t>二级指标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2"/>
                          </w:rPr>
                          <w:t xml:space="preserve">          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  <w:t>三级指标             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-1"/>
                          </w:rPr>
                          <w:t xml:space="preserve"> 指标说明</w:t>
                        </w:r>
                      </w:p>
                    </w:tc>
                    <w:tc>
                      <w:tcPr>
                        <w:tcW w:w="885" w:type="dxa"/>
                        <w:vAlign w:val="top"/>
                        <w:vMerge w:val="restart"/>
                        <w:tcBorders>
                          <w:bottom w:val="nil"/>
                        </w:tcBorders>
                      </w:tcPr>
                      <w:p>
                        <w:pPr>
                          <w:ind w:left="95"/>
                          <w:spacing w:before="35" w:line="221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-1"/>
                          </w:rPr>
                          <w:t>指标分值</w:t>
                        </w:r>
                      </w:p>
                      <w:p>
                        <w:pPr>
                          <w:pStyle w:val="TableText"/>
                          <w:spacing w:line="356" w:lineRule="auto"/>
                          <w:rPr/>
                        </w:pPr>
                        <w:r/>
                      </w:p>
                      <w:p>
                        <w:pPr>
                          <w:ind w:left="546"/>
                          <w:spacing w:before="43" w:line="182" w:lineRule="auto"/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-2"/>
                          </w:rPr>
                          <w:t>15.00</w:t>
                        </w:r>
                      </w:p>
                      <w:p>
                        <w:pPr>
                          <w:ind w:left="546"/>
                          <w:spacing w:before="144" w:line="182" w:lineRule="auto"/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-2"/>
                          </w:rPr>
                          <w:t>15.00</w:t>
                        </w:r>
                      </w:p>
                      <w:p>
                        <w:pPr>
                          <w:ind w:left="546"/>
                          <w:spacing w:before="143" w:line="182" w:lineRule="auto"/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-2"/>
                          </w:rPr>
                          <w:t>10.00</w:t>
                        </w:r>
                      </w:p>
                      <w:p>
                        <w:pPr>
                          <w:ind w:left="546"/>
                          <w:spacing w:before="144" w:line="182" w:lineRule="auto"/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-2"/>
                          </w:rPr>
                          <w:t>10.00</w:t>
                        </w:r>
                      </w:p>
                      <w:p>
                        <w:pPr>
                          <w:ind w:left="541"/>
                          <w:spacing w:before="144" w:line="182" w:lineRule="auto"/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-1"/>
                          </w:rPr>
                          <w:t>30.00</w:t>
                        </w:r>
                      </w:p>
                      <w:p>
                        <w:pPr>
                          <w:ind w:left="546"/>
                          <w:spacing w:before="144" w:line="182" w:lineRule="auto"/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-2"/>
                          </w:rPr>
                          <w:t>10.00</w:t>
                        </w:r>
                      </w:p>
                      <w:p>
                        <w:pPr>
                          <w:ind w:left="728"/>
                          <w:spacing w:before="144" w:line="182" w:lineRule="auto"/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-6"/>
                          </w:rPr>
                          <w:t>10</w:t>
                        </w:r>
                      </w:p>
                    </w:tc>
                    <w:tc>
                      <w:tcPr>
                        <w:tcW w:w="719" w:type="dxa"/>
                        <w:vAlign w:val="top"/>
                        <w:vMerge w:val="restart"/>
                        <w:tcBorders>
                          <w:bottom w:val="nil"/>
                        </w:tcBorders>
                      </w:tcPr>
                      <w:p>
                        <w:pPr>
                          <w:pStyle w:val="TableText"/>
                          <w:spacing w:line="261" w:lineRule="auto"/>
                          <w:rPr/>
                        </w:pPr>
                        <w:r/>
                      </w:p>
                      <w:p>
                        <w:pPr>
                          <w:ind w:left="277"/>
                          <w:spacing w:before="46" w:line="221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-2"/>
                          </w:rPr>
                          <w:t>符号</w:t>
                        </w:r>
                      </w:p>
                      <w:p>
                        <w:pPr>
                          <w:ind w:left="33"/>
                          <w:spacing w:before="146" w:line="157" w:lineRule="auto"/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-2"/>
                          </w:rPr>
                          <w:t>&lt;=</w:t>
                        </w:r>
                      </w:p>
                      <w:p>
                        <w:pPr>
                          <w:ind w:left="35"/>
                          <w:spacing w:before="177" w:line="96" w:lineRule="exact"/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position w:val="-1"/>
                          </w:rPr>
                          <w:t>=</w:t>
                        </w:r>
                      </w:p>
                      <w:p>
                        <w:pPr>
                          <w:ind w:left="35"/>
                          <w:spacing w:before="122" w:line="221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-1"/>
                          </w:rPr>
                          <w:t>文字描述</w:t>
                        </w:r>
                      </w:p>
                      <w:p>
                        <w:pPr>
                          <w:ind w:left="33"/>
                          <w:spacing w:before="145" w:line="157" w:lineRule="auto"/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-2"/>
                          </w:rPr>
                          <w:t>&lt;=</w:t>
                        </w:r>
                      </w:p>
                      <w:p>
                        <w:pPr>
                          <w:ind w:left="35"/>
                          <w:spacing w:before="121" w:line="221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-1"/>
                          </w:rPr>
                          <w:t>文字描述</w:t>
                        </w:r>
                      </w:p>
                      <w:p>
                        <w:pPr>
                          <w:ind w:left="35"/>
                          <w:spacing w:before="146" w:line="157" w:lineRule="auto"/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-3"/>
                          </w:rPr>
                          <w:t>&gt;=</w:t>
                        </w:r>
                      </w:p>
                    </w:tc>
                    <w:tc>
                      <w:tcPr>
                        <w:tcW w:w="2068" w:type="dxa"/>
                        <w:vAlign w:val="top"/>
                        <w:vMerge w:val="restart"/>
                        <w:tcBorders>
                          <w:bottom w:val="nil"/>
                        </w:tcBorders>
                      </w:tcPr>
                      <w:p>
                        <w:pPr>
                          <w:ind w:left="367"/>
                          <w:spacing w:before="35" w:line="221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  <w:t>预期指标值</w:t>
                        </w:r>
                      </w:p>
                      <w:p>
                        <w:pPr>
                          <w:ind w:left="397"/>
                          <w:spacing w:before="98" w:line="218" w:lineRule="auto"/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1"/>
                          </w:rPr>
                          <w:t>值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11"/>
                          </w:rPr>
                          <w:t xml:space="preserve">      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1"/>
                          </w:rPr>
                          <w:t>单位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1"/>
                          </w:rPr>
                          <w:t>(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1"/>
                          </w:rPr>
                          <w:t>文字描述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1"/>
                          </w:rPr>
                          <w:t>)</w:t>
                        </w:r>
                      </w:p>
                      <w:p>
                        <w:pPr>
                          <w:ind w:left="136"/>
                          <w:spacing w:before="115" w:line="224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-2"/>
                          </w:rPr>
                          <w:t>81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  <w:t xml:space="preserve">                  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-2"/>
                          </w:rPr>
                          <w:t>人</w:t>
                        </w:r>
                      </w:p>
                      <w:p>
                        <w:pPr>
                          <w:ind w:left="142"/>
                          <w:spacing w:before="124" w:line="184" w:lineRule="auto"/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-3"/>
                          </w:rPr>
                          <w:t>100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2"/>
                          </w:rPr>
                          <w:t xml:space="preserve">               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-3"/>
                          </w:rPr>
                          <w:t>%</w:t>
                        </w:r>
                      </w:p>
                      <w:p>
                        <w:pPr>
                          <w:ind w:left="860"/>
                          <w:spacing w:before="114" w:line="221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  <w:t>12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  <w:t>月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  <w:t>31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  <w:t>日</w:t>
                        </w:r>
                      </w:p>
                      <w:p>
                        <w:pPr>
                          <w:ind w:left="133"/>
                          <w:spacing w:before="113" w:line="222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-1"/>
                          </w:rPr>
                          <w:t>4                     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-1"/>
                          </w:rPr>
                          <w:t>万元</w:t>
                        </w:r>
                      </w:p>
                      <w:p>
                        <w:pPr>
                          <w:ind w:left="855"/>
                          <w:spacing w:before="105" w:line="221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-1"/>
                          </w:rPr>
                          <w:t>持续保障</w:t>
                        </w:r>
                      </w:p>
                      <w:p>
                        <w:pPr>
                          <w:ind w:left="136"/>
                          <w:spacing w:before="127" w:line="184" w:lineRule="auto"/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-2"/>
                          </w:rPr>
                          <w:t>95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  <w:t xml:space="preserve">                  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-2"/>
                          </w:rPr>
                          <w:t>%</w:t>
                        </w:r>
                      </w:p>
                    </w:tc>
                    <w:tc>
                      <w:tcPr>
                        <w:tcW w:w="1755" w:type="dxa"/>
                        <w:vAlign w:val="top"/>
                        <w:vMerge w:val="restart"/>
                        <w:tcBorders>
                          <w:bottom w:val="nil"/>
                        </w:tcBorders>
                      </w:tcPr>
                      <w:p>
                        <w:pPr>
                          <w:ind w:left="217"/>
                          <w:spacing w:before="35" w:line="221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  <w:t>单项指标实际完成值</w:t>
                        </w:r>
                      </w:p>
                      <w:p>
                        <w:pPr>
                          <w:pStyle w:val="TableText"/>
                          <w:spacing w:line="325" w:lineRule="auto"/>
                          <w:rPr/>
                        </w:pPr>
                        <w:r/>
                      </w:p>
                      <w:p>
                        <w:pPr>
                          <w:ind w:left="117"/>
                          <w:spacing w:before="45" w:line="221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2"/>
                          </w:rPr>
                          <w:t>在校师生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2"/>
                          </w:rPr>
                          <w:t>81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2"/>
                          </w:rPr>
                          <w:t>人</w:t>
                        </w:r>
                      </w:p>
                      <w:p>
                        <w:pPr>
                          <w:ind w:left="124"/>
                          <w:spacing w:before="136" w:line="181" w:lineRule="auto"/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  <w:t>1</w:t>
                        </w:r>
                      </w:p>
                      <w:p>
                        <w:pPr>
                          <w:pStyle w:val="TableText"/>
                          <w:spacing w:line="305" w:lineRule="auto"/>
                          <w:rPr/>
                        </w:pPr>
                        <w:r/>
                      </w:p>
                      <w:p>
                        <w:pPr>
                          <w:pStyle w:val="TableText"/>
                          <w:spacing w:line="305" w:lineRule="auto"/>
                          <w:rPr/>
                        </w:pPr>
                        <w:r/>
                      </w:p>
                      <w:p>
                        <w:pPr>
                          <w:pStyle w:val="TableText"/>
                          <w:spacing w:line="305" w:lineRule="auto"/>
                          <w:rPr/>
                        </w:pPr>
                        <w:r/>
                      </w:p>
                      <w:p>
                        <w:pPr>
                          <w:ind w:left="117"/>
                          <w:spacing w:before="43" w:line="182" w:lineRule="auto"/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-1"/>
                          </w:rPr>
                          <w:t>0.95</w:t>
                        </w:r>
                      </w:p>
                    </w:tc>
                    <w:tc>
                      <w:tcPr>
                        <w:tcW w:w="1502" w:type="dxa"/>
                        <w:vAlign w:val="top"/>
                        <w:vMerge w:val="restart"/>
                        <w:tcBorders>
                          <w:bottom w:val="nil"/>
                        </w:tcBorders>
                      </w:tcPr>
                      <w:p>
                        <w:pPr>
                          <w:ind w:left="72"/>
                          <w:spacing w:before="35" w:line="221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  <w:t>单项指标完成情况</w:t>
                        </w:r>
                      </w:p>
                      <w:p>
                        <w:pPr>
                          <w:pStyle w:val="TableText"/>
                          <w:spacing w:line="332" w:lineRule="auto"/>
                          <w:rPr/>
                        </w:pPr>
                        <w:r/>
                      </w:p>
                      <w:p>
                        <w:pPr>
                          <w:ind w:left="504"/>
                          <w:spacing w:before="45" w:line="221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-2"/>
                          </w:rPr>
                          <w:t>完成</w:t>
                        </w:r>
                      </w:p>
                      <w:p>
                        <w:pPr>
                          <w:ind w:left="504"/>
                          <w:spacing w:before="106" w:line="221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-2"/>
                          </w:rPr>
                          <w:t>完成</w:t>
                        </w:r>
                      </w:p>
                      <w:p>
                        <w:pPr>
                          <w:ind w:left="504"/>
                          <w:spacing w:before="106" w:line="221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-2"/>
                          </w:rPr>
                          <w:t>完成</w:t>
                        </w:r>
                      </w:p>
                      <w:p>
                        <w:pPr>
                          <w:ind w:left="504"/>
                          <w:spacing w:before="105" w:line="221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-2"/>
                          </w:rPr>
                          <w:t>完成</w:t>
                        </w:r>
                      </w:p>
                      <w:p>
                        <w:pPr>
                          <w:ind w:left="504"/>
                          <w:spacing w:before="106" w:line="221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-2"/>
                          </w:rPr>
                          <w:t>完成</w:t>
                        </w:r>
                      </w:p>
                      <w:p>
                        <w:pPr>
                          <w:ind w:left="504"/>
                          <w:spacing w:before="106" w:line="221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-2"/>
                          </w:rPr>
                          <w:t>完成</w:t>
                        </w:r>
                      </w:p>
                    </w:tc>
                    <w:tc>
                      <w:tcPr>
                        <w:tcW w:w="1237" w:type="dxa"/>
                        <w:vAlign w:val="top"/>
                        <w:vMerge w:val="restart"/>
                        <w:tcBorders>
                          <w:right w:val="single" w:color="000000" w:sz="2" w:space="0"/>
                          <w:bottom w:val="nil"/>
                        </w:tcBorders>
                      </w:tcPr>
                      <w:p>
                        <w:pPr>
                          <w:ind w:left="315"/>
                          <w:spacing w:before="35" w:line="221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-6"/>
                          </w:rPr>
                          <w:t>自评得分</w:t>
                        </w:r>
                      </w:p>
                      <w:p>
                        <w:pPr>
                          <w:pStyle w:val="TableText"/>
                          <w:spacing w:line="357" w:lineRule="auto"/>
                          <w:rPr/>
                        </w:pPr>
                        <w:r/>
                      </w:p>
                      <w:p>
                        <w:pPr>
                          <w:ind w:left="1079"/>
                          <w:spacing w:before="43" w:line="181" w:lineRule="auto"/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-6"/>
                          </w:rPr>
                          <w:t>15</w:t>
                        </w:r>
                      </w:p>
                      <w:p>
                        <w:pPr>
                          <w:ind w:left="1079"/>
                          <w:spacing w:before="144" w:line="181" w:lineRule="auto"/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-6"/>
                          </w:rPr>
                          <w:t>15</w:t>
                        </w:r>
                      </w:p>
                      <w:p>
                        <w:pPr>
                          <w:ind w:left="1079"/>
                          <w:spacing w:before="143" w:line="182" w:lineRule="auto"/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-6"/>
                          </w:rPr>
                          <w:t>10</w:t>
                        </w:r>
                      </w:p>
                      <w:p>
                        <w:pPr>
                          <w:ind w:left="1079"/>
                          <w:spacing w:before="144" w:line="182" w:lineRule="auto"/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-6"/>
                          </w:rPr>
                          <w:t>10</w:t>
                        </w:r>
                      </w:p>
                      <w:p>
                        <w:pPr>
                          <w:ind w:left="1075"/>
                          <w:spacing w:before="144" w:line="182" w:lineRule="auto"/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-3"/>
                          </w:rPr>
                          <w:t>29</w:t>
                        </w:r>
                      </w:p>
                      <w:p>
                        <w:pPr>
                          <w:ind w:right="16"/>
                          <w:spacing w:before="144" w:line="182" w:lineRule="auto"/>
                          <w:jc w:val="right"/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  <w:t>9</w:t>
                        </w:r>
                      </w:p>
                      <w:p>
                        <w:pPr>
                          <w:ind w:left="1079"/>
                          <w:spacing w:before="144" w:line="182" w:lineRule="auto"/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-6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1507" w:hRule="atLeast"/>
                    </w:trPr>
                    <w:tc>
                      <w:tcPr>
                        <w:tcW w:w="1332" w:type="dxa"/>
                        <w:vAlign w:val="top"/>
                        <w:vMerge w:val="continue"/>
                        <w:tcBorders>
                          <w:right w:val="single" w:color="000000" w:sz="2" w:space="0"/>
                          <w:top w:val="nil"/>
                          <w:bottom w:val="nil"/>
                        </w:tcBorders>
                      </w:tcPr>
                      <w:p>
                        <w:pPr>
                          <w:pStyle w:val="TableText"/>
                          <w:rPr/>
                        </w:pPr>
                        <w:r/>
                      </w:p>
                    </w:tc>
                    <w:tc>
                      <w:tcPr>
                        <w:tcW w:w="959" w:type="dxa"/>
                        <w:vAlign w:val="top"/>
                        <w:vMerge w:val="continue"/>
                        <w:tcBorders>
                          <w:left w:val="single" w:color="000000" w:sz="2" w:space="0"/>
                          <w:top w:val="nil"/>
                          <w:bottom w:val="nil"/>
                        </w:tcBorders>
                      </w:tcPr>
                      <w:p>
                        <w:pPr>
                          <w:pStyle w:val="TableText"/>
                          <w:rPr/>
                        </w:pPr>
                        <w:r/>
                      </w:p>
                    </w:tc>
                    <w:tc>
                      <w:tcPr>
                        <w:tcW w:w="1032" w:type="dxa"/>
                        <w:vAlign w:val="top"/>
                      </w:tcPr>
                      <w:p>
                        <w:pPr>
                          <w:ind w:left="101"/>
                          <w:spacing w:before="202" w:line="221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-1"/>
                          </w:rPr>
                          <w:t>数量指标</w:t>
                        </w:r>
                      </w:p>
                      <w:p>
                        <w:pPr>
                          <w:ind w:left="100"/>
                          <w:spacing w:before="105" w:line="222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-1"/>
                          </w:rPr>
                          <w:t>质量指标</w:t>
                        </w:r>
                      </w:p>
                      <w:p>
                        <w:pPr>
                          <w:ind w:left="106"/>
                          <w:spacing w:before="105" w:line="222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-2"/>
                          </w:rPr>
                          <w:t>时效指标</w:t>
                        </w:r>
                      </w:p>
                      <w:p>
                        <w:pPr>
                          <w:ind w:left="101"/>
                          <w:spacing w:before="104" w:line="221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-1"/>
                          </w:rPr>
                          <w:t>成本指标</w:t>
                        </w:r>
                      </w:p>
                      <w:p>
                        <w:pPr>
                          <w:ind w:left="101"/>
                          <w:spacing w:before="106" w:line="221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  <w:t>社会效益指标</w:t>
                        </w:r>
                      </w:p>
                    </w:tc>
                    <w:tc>
                      <w:tcPr>
                        <w:tcW w:w="3280" w:type="dxa"/>
                        <w:vAlign w:val="top"/>
                        <w:gridSpan w:val="3"/>
                      </w:tcPr>
                      <w:p>
                        <w:pPr>
                          <w:ind w:left="95" w:right="85" w:firstLine="2"/>
                          <w:spacing w:before="204" w:line="341" w:lineRule="auto"/>
                          <w:jc w:val="both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1"/>
                          </w:rPr>
                          <w:t>学生人数，职工人数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18"/>
                          </w:rPr>
                          <w:t xml:space="preserve">   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1"/>
                          </w:rPr>
                          <w:t>符合助学金资助条件学生 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  <w:t>资金发放缴纳准确率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25"/>
                            <w:w w:val="101"/>
                          </w:rPr>
                          <w:t xml:space="preserve">   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  <w:t>资金发放人数与符合条件 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  <w:t>资金发放缴纳时间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15"/>
                          </w:rPr>
                          <w:t xml:space="preserve">     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  <w:t>办理助学金发放与职工职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  <w:t>2023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  <w:t>年学生资助中央补助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  <w:t>2023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  <w:t>年学生资助中央补助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9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  <w:t>保障学生学业和职工保险保障学生学业和职工保险</w:t>
                        </w:r>
                      </w:p>
                    </w:tc>
                    <w:tc>
                      <w:tcPr>
                        <w:tcW w:w="885" w:type="dxa"/>
                        <w:vAlign w:val="top"/>
                        <w:vMerge w:val="continue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Text"/>
                          <w:rPr/>
                        </w:pPr>
                        <w:r/>
                      </w:p>
                    </w:tc>
                    <w:tc>
                      <w:tcPr>
                        <w:tcW w:w="719" w:type="dxa"/>
                        <w:vAlign w:val="top"/>
                        <w:vMerge w:val="continue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Text"/>
                          <w:rPr/>
                        </w:pPr>
                        <w:r/>
                      </w:p>
                    </w:tc>
                    <w:tc>
                      <w:tcPr>
                        <w:tcW w:w="2068" w:type="dxa"/>
                        <w:vAlign w:val="top"/>
                        <w:vMerge w:val="continue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Text"/>
                          <w:rPr/>
                        </w:pPr>
                        <w:r/>
                      </w:p>
                    </w:tc>
                    <w:tc>
                      <w:tcPr>
                        <w:tcW w:w="1755" w:type="dxa"/>
                        <w:vAlign w:val="top"/>
                        <w:vMerge w:val="continue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Text"/>
                          <w:rPr/>
                        </w:pPr>
                        <w:r/>
                      </w:p>
                    </w:tc>
                    <w:tc>
                      <w:tcPr>
                        <w:tcW w:w="1502" w:type="dxa"/>
                        <w:vAlign w:val="top"/>
                        <w:vMerge w:val="continue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Text"/>
                          <w:rPr/>
                        </w:pPr>
                        <w:r/>
                      </w:p>
                    </w:tc>
                    <w:tc>
                      <w:tcPr>
                        <w:tcW w:w="1237" w:type="dxa"/>
                        <w:vAlign w:val="top"/>
                        <w:vMerge w:val="continue"/>
                        <w:tcBorders>
                          <w:right w:val="single" w:color="000000" w:sz="2" w:space="0"/>
                          <w:top w:val="nil"/>
                          <w:bottom w:val="nil"/>
                        </w:tcBorders>
                      </w:tcPr>
                      <w:p>
                        <w:pPr>
                          <w:pStyle w:val="TableText"/>
                          <w:rPr/>
                        </w:pPr>
                        <w:r/>
                      </w:p>
                    </w:tc>
                  </w:tr>
                  <w:tr>
                    <w:trPr>
                      <w:trHeight w:val="548" w:hRule="atLeast"/>
                    </w:trPr>
                    <w:tc>
                      <w:tcPr>
                        <w:tcW w:w="1332" w:type="dxa"/>
                        <w:vAlign w:val="top"/>
                        <w:vMerge w:val="continue"/>
                        <w:tcBorders>
                          <w:right w:val="single" w:color="000000" w:sz="2" w:space="0"/>
                          <w:top w:val="nil"/>
                        </w:tcBorders>
                      </w:tcPr>
                      <w:p>
                        <w:pPr>
                          <w:pStyle w:val="TableText"/>
                          <w:rPr/>
                        </w:pPr>
                        <w:r/>
                      </w:p>
                    </w:tc>
                    <w:tc>
                      <w:tcPr>
                        <w:tcW w:w="959" w:type="dxa"/>
                        <w:vAlign w:val="top"/>
                        <w:vMerge w:val="continue"/>
                        <w:tcBorders>
                          <w:left w:val="single" w:color="000000" w:sz="2" w:space="0"/>
                          <w:top w:val="nil"/>
                        </w:tcBorders>
                      </w:tcPr>
                      <w:p>
                        <w:pPr>
                          <w:pStyle w:val="TableText"/>
                          <w:rPr/>
                        </w:pPr>
                        <w:r/>
                      </w:p>
                    </w:tc>
                    <w:tc>
                      <w:tcPr>
                        <w:tcW w:w="4312" w:type="dxa"/>
                        <w:vAlign w:val="top"/>
                        <w:gridSpan w:val="4"/>
                      </w:tcPr>
                      <w:p>
                        <w:pPr>
                          <w:ind w:left="100"/>
                          <w:spacing w:before="63" w:line="221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  <w:t>服务对象满意度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  <w:t>受益人口满意度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9"/>
                          </w:rPr>
                          <w:t xml:space="preserve">       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  <w:t>受益学生及职工满意程度</w:t>
                        </w:r>
                      </w:p>
                      <w:p>
                        <w:pPr>
                          <w:ind w:left="101"/>
                          <w:spacing w:before="106" w:line="221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  <w:t>预算执行率</w:t>
                        </w:r>
                      </w:p>
                    </w:tc>
                    <w:tc>
                      <w:tcPr>
                        <w:tcW w:w="885" w:type="dxa"/>
                        <w:vAlign w:val="top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pStyle w:val="TableText"/>
                          <w:rPr/>
                        </w:pPr>
                        <w:r/>
                      </w:p>
                    </w:tc>
                    <w:tc>
                      <w:tcPr>
                        <w:tcW w:w="719" w:type="dxa"/>
                        <w:vAlign w:val="top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pStyle w:val="TableText"/>
                          <w:rPr/>
                        </w:pPr>
                        <w:r/>
                      </w:p>
                    </w:tc>
                    <w:tc>
                      <w:tcPr>
                        <w:tcW w:w="2068" w:type="dxa"/>
                        <w:vAlign w:val="top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pStyle w:val="TableText"/>
                          <w:rPr/>
                        </w:pPr>
                        <w:r/>
                      </w:p>
                    </w:tc>
                    <w:tc>
                      <w:tcPr>
                        <w:tcW w:w="1755" w:type="dxa"/>
                        <w:vAlign w:val="top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pStyle w:val="TableText"/>
                          <w:rPr/>
                        </w:pPr>
                        <w:r/>
                      </w:p>
                    </w:tc>
                    <w:tc>
                      <w:tcPr>
                        <w:tcW w:w="1502" w:type="dxa"/>
                        <w:vAlign w:val="top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pStyle w:val="TableText"/>
                          <w:rPr/>
                        </w:pPr>
                        <w:r/>
                      </w:p>
                    </w:tc>
                    <w:tc>
                      <w:tcPr>
                        <w:tcW w:w="1237" w:type="dxa"/>
                        <w:vAlign w:val="top"/>
                        <w:vMerge w:val="continue"/>
                        <w:tcBorders>
                          <w:right w:val="single" w:color="000000" w:sz="2" w:space="0"/>
                          <w:top w:val="nil"/>
                        </w:tcBorders>
                      </w:tcPr>
                      <w:p>
                        <w:pPr>
                          <w:pStyle w:val="TableText"/>
                          <w:rPr/>
                        </w:pPr>
                        <w:r/>
                      </w:p>
                    </w:tc>
                  </w:tr>
                  <w:tr>
                    <w:trPr>
                      <w:trHeight w:val="850" w:hRule="atLeast"/>
                    </w:trPr>
                    <w:tc>
                      <w:tcPr>
                        <w:tcW w:w="1332" w:type="dxa"/>
                        <w:vAlign w:val="top"/>
                        <w:tcBorders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pStyle w:val="TableText"/>
                          <w:spacing w:line="282" w:lineRule="auto"/>
                          <w:rPr/>
                        </w:pPr>
                        <w:r/>
                      </w:p>
                      <w:p>
                        <w:pPr>
                          <w:ind w:left="174" w:right="173" w:firstLine="70"/>
                          <w:spacing w:before="45" w:line="258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  <w:t>五、存在问题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1"/>
                          </w:rPr>
                          <w:t xml:space="preserve">  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  <w:t>原因及整改措施</w:t>
                        </w:r>
                      </w:p>
                    </w:tc>
                    <w:tc>
                      <w:tcPr>
                        <w:tcW w:w="13437" w:type="dxa"/>
                        <w:vAlign w:val="top"/>
                        <w:gridSpan w:val="11"/>
                        <w:tcBorders>
                          <w:bottom w:val="single" w:color="B0C4DE" w:sz="4" w:space="0"/>
                          <w:right w:val="single" w:color="B0C4DE" w:sz="4" w:space="0"/>
                          <w:left w:val="single" w:color="B0C4DE" w:sz="2" w:space="0"/>
                        </w:tcBorders>
                      </w:tcPr>
                      <w:p>
                        <w:pPr>
                          <w:ind w:right="21"/>
                          <w:spacing w:before="62" w:line="222" w:lineRule="auto"/>
                          <w:jc w:val="right"/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b/>
                            <w:bCs/>
                            <w:spacing w:val="-5"/>
                          </w:rPr>
                          <w:t>自评总分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  <w:t xml:space="preserve">                                                                                                                                                                                  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-5"/>
                          </w:rPr>
                          <w:t>98</w:t>
                        </w:r>
                      </w:p>
                    </w:tc>
                  </w:tr>
                  <w:tr>
                    <w:trPr>
                      <w:trHeight w:val="262" w:hRule="atLeast"/>
                    </w:trPr>
                    <w:tc>
                      <w:tcPr>
                        <w:tcW w:w="1332" w:type="dxa"/>
                        <w:vAlign w:val="top"/>
                        <w:tcBorders>
                          <w:right w:val="single" w:color="B0C4DE" w:sz="4" w:space="0"/>
                          <w:bottom w:val="single" w:color="000000" w:sz="2" w:space="0"/>
                          <w:top w:val="single" w:color="000000" w:sz="2" w:space="0"/>
                        </w:tcBorders>
                      </w:tcPr>
                      <w:p>
                        <w:pPr>
                          <w:ind w:left="438"/>
                          <w:spacing w:before="16" w:line="221" w:lineRule="auto"/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4"/>
                          </w:rPr>
                          <w:t>填报人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4"/>
                          </w:rPr>
                          <w:t>:</w:t>
                        </w:r>
                      </w:p>
                    </w:tc>
                    <w:tc>
                      <w:tcPr>
                        <w:tcW w:w="3585" w:type="dxa"/>
                        <w:vAlign w:val="top"/>
                        <w:gridSpan w:val="3"/>
                        <w:tcBorders>
                          <w:left w:val="single" w:color="B0C4DE" w:sz="4" w:space="0"/>
                          <w:bottom w:val="single" w:color="B0C4DE" w:sz="4" w:space="0"/>
                          <w:right w:val="single" w:color="B0C4DE" w:sz="4" w:space="0"/>
                          <w:top w:val="single" w:color="B0C4DE" w:sz="4" w:space="0"/>
                        </w:tcBorders>
                      </w:tcPr>
                      <w:p>
                        <w:pPr>
                          <w:ind w:left="27"/>
                          <w:spacing w:before="23" w:line="222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-2"/>
                          </w:rPr>
                          <w:t>彭媛</w:t>
                        </w:r>
                      </w:p>
                    </w:tc>
                    <w:tc>
                      <w:tcPr>
                        <w:tcW w:w="1545" w:type="dxa"/>
                        <w:vAlign w:val="top"/>
                        <w:tcBorders>
                          <w:left w:val="single" w:color="B0C4DE" w:sz="4" w:space="0"/>
                          <w:bottom w:val="single" w:color="B0C4DE" w:sz="4" w:space="0"/>
                          <w:top w:val="single" w:color="B0C4DE" w:sz="4" w:space="0"/>
                          <w:right w:val="single" w:color="000000" w:sz="2" w:space="0"/>
                        </w:tcBorders>
                      </w:tcPr>
                      <w:p>
                        <w:pPr>
                          <w:pStyle w:val="TableText"/>
                          <w:ind w:left="467"/>
                          <w:spacing w:before="19" w:line="223" w:lineRule="auto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b/>
                            <w:bCs/>
                            <w:spacing w:val="4"/>
                          </w:rPr>
                          <w:t>联系电话</w:t>
                        </w:r>
                        <w:r>
                          <w:rPr>
                            <w:sz w:val="14"/>
                            <w:szCs w:val="14"/>
                            <w:b/>
                            <w:bCs/>
                            <w:spacing w:val="4"/>
                          </w:rPr>
                          <w:t>:</w:t>
                        </w:r>
                      </w:p>
                    </w:tc>
                    <w:tc>
                      <w:tcPr>
                        <w:tcW w:w="8307" w:type="dxa"/>
                        <w:vAlign w:val="top"/>
                        <w:gridSpan w:val="7"/>
                        <w:tcBorders>
                          <w:bottom w:val="single" w:color="B0C4DE" w:sz="4" w:space="0"/>
                          <w:top w:val="single" w:color="B0C4DE" w:sz="4" w:space="0"/>
                          <w:left w:val="single" w:color="000000" w:sz="2" w:space="0"/>
                        </w:tcBorders>
                      </w:tcPr>
                      <w:p>
                        <w:pPr>
                          <w:ind w:left="37"/>
                          <w:spacing w:before="45" w:line="182" w:lineRule="auto"/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  <w:t>13582126390</w:t>
                        </w:r>
                      </w:p>
                    </w:tc>
                  </w:tr>
                  <w:tr>
                    <w:trPr>
                      <w:trHeight w:val="1673" w:hRule="atLeast"/>
                    </w:trPr>
                    <w:tc>
                      <w:tcPr>
                        <w:tcW w:w="1332" w:type="dxa"/>
                        <w:vAlign w:val="top"/>
                        <w:tcBorders>
                          <w:right w:val="single" w:color="B0C4DE" w:sz="4" w:space="0"/>
                          <w:top w:val="single" w:color="000000" w:sz="2" w:space="0"/>
                        </w:tcBorders>
                      </w:tcPr>
                      <w:p>
                        <w:pPr>
                          <w:ind w:left="511"/>
                          <w:spacing w:before="18" w:line="221" w:lineRule="auto"/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  <w:t>说明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  <w:t>:</w:t>
                        </w:r>
                      </w:p>
                    </w:tc>
                    <w:tc>
                      <w:tcPr>
                        <w:tcW w:w="13437" w:type="dxa"/>
                        <w:vAlign w:val="top"/>
                        <w:gridSpan w:val="11"/>
                        <w:tcBorders>
                          <w:left w:val="single" w:color="B0C4DE" w:sz="4" w:space="0"/>
                          <w:top w:val="single" w:color="B0C4DE" w:sz="4" w:space="0"/>
                        </w:tcBorders>
                      </w:tcPr>
                      <w:p>
                        <w:pPr>
                          <w:ind w:left="33"/>
                          <w:spacing w:before="18" w:line="221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2"/>
                          </w:rPr>
                          <w:t>1.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2"/>
                          </w:rPr>
                          <w:t>预算项目自评总分由各单项指标的自评得分合计而成 ，满分为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2"/>
                          </w:rPr>
                          <w:t>100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2"/>
                          </w:rPr>
                          <w:t>分。                 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2"/>
                          </w:rPr>
                          <w:t>2.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2"/>
                          </w:rPr>
                          <w:t>实际完成值，即填写某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1"/>
                          </w:rPr>
                          <w:t>项指标截止预算年度末的完成情况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1"/>
                          </w:rPr>
                          <w:t>；单项指标完成情况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-35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1"/>
                          </w:rPr>
                          <w:t>，根据下拉菜单选择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1"/>
                          </w:rPr>
                          <w:t>“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1"/>
                          </w:rPr>
                          <w:t>完成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1"/>
                          </w:rPr>
                          <w:t>”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1"/>
                          </w:rPr>
                          <w:t>或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1"/>
                          </w:rPr>
                          <w:t>“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1"/>
                          </w:rPr>
                          <w:t>未完成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1"/>
                          </w:rPr>
                          <w:t>”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1"/>
                          </w:rPr>
                          <w:t>。</w:t>
                        </w:r>
                      </w:p>
                      <w:p>
                        <w:pPr>
                          <w:ind w:left="28" w:right="167"/>
                          <w:spacing w:before="21" w:line="234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  <w:t>3.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-17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  <w:t>当年预算未执行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-37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  <w:t>，年终预算调减为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  <w:t>或财政收回全部资金的项目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-27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  <w:t>，以及当年重复申报或细化为其他项目的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-17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  <w:t>，预算数填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-14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  <w:t>，到位数、执行数、指标完成情况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-41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  <w:t>、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-38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  <w:t>自评得分等其他内容不再填报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-24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  <w:t>，直接保存提交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-38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  <w:t>。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32"/>
                            <w:w w:val="101"/>
                          </w:rPr>
                          <w:t xml:space="preserve"> 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  <w:t>4.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-15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  <w:t>当年 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1"/>
                          </w:rPr>
                          <w:t>预算未执行，年终结转下年的项目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-33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1"/>
                          </w:rPr>
                          <w:t>，资金执行数填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1"/>
                          </w:rPr>
                          <w:t>0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-13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1"/>
                          </w:rPr>
                          <w:t>，绩效指标填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1"/>
                          </w:rPr>
                          <w:t>“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1"/>
                          </w:rPr>
                          <w:t>未完成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1"/>
                          </w:rPr>
                          <w:t>”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1"/>
                          </w:rPr>
                          <w:t>，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-38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1"/>
                          </w:rPr>
                          <w:t>自评得分填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1"/>
                          </w:rPr>
                          <w:t>0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1"/>
                          </w:rPr>
                          <w:t>；当年预算部分执行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-35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1"/>
                          </w:rPr>
                          <w:t>，剩余资金结转下年的项目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-30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1"/>
                          </w:rPr>
                          <w:t>，资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  <w:t>金执行数、指标完成情况如实填写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-29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  <w:t>，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-38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  <w:t>自评得分应小于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  <w:t>100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  <w:t>分。 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  <w:t>5.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  <w:t>原则</w:t>
                        </w:r>
                      </w:p>
                      <w:p>
                        <w:pPr>
                          <w:ind w:left="28"/>
                          <w:spacing w:before="22" w:line="219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2"/>
                          </w:rPr>
                          <w:t>上，一级指标权重统一设置为：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-37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2"/>
                          </w:rPr>
                          <w:t>产出指标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2"/>
                          </w:rPr>
                          <w:t>50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2"/>
                          </w:rPr>
                          <w:t>分、效益指标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2"/>
                          </w:rPr>
                          <w:t>30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2"/>
                          </w:rPr>
                          <w:t>分、满意度指标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2"/>
                          </w:rPr>
                          <w:t>10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2"/>
                          </w:rPr>
                          <w:t>分、预算执行率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2"/>
                          </w:rPr>
                          <w:t>10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2"/>
                          </w:rPr>
                          <w:t>分。如某类指标未设定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-35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2"/>
                          </w:rPr>
                          <w:t>，其分值可合理调至其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1"/>
                          </w:rPr>
                          <w:t>他指标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-27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1"/>
                          </w:rPr>
                          <w:t>，预算执行率指标权重占比固定为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-27"/>
                          </w:rPr>
                          <w:t xml:space="preserve"> 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1"/>
                          </w:rPr>
                          <w:t>10%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1"/>
                          </w:rPr>
                          <w:t>；二、三级指标所占权</w:t>
                        </w:r>
                      </w:p>
                      <w:p>
                        <w:pPr>
                          <w:ind w:left="27" w:right="41"/>
                          <w:spacing w:before="2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2"/>
                          </w:rPr>
                          <w:t>重，应根据指标重要程度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-37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2"/>
                          </w:rPr>
                          <w:t>、项目实施阶段等因素综合确定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-22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2"/>
                          </w:rPr>
                          <w:t>。各项指标权重占比之和为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-35"/>
                          </w:rPr>
                          <w:t xml:space="preserve"> 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2"/>
                          </w:rPr>
                          <w:t>100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1"/>
                          </w:rPr>
                          <w:t>%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1"/>
                          </w:rPr>
                          <w:t>。 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1"/>
                          </w:rPr>
                          <w:t>6.“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1"/>
                          </w:rPr>
                          <w:t>预算执行进度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1"/>
                          </w:rPr>
                          <w:t>”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1"/>
                          </w:rPr>
                          <w:t>由系统自动生成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-40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1"/>
                          </w:rPr>
                          <w:t>，计算公式为：预算执行进度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1"/>
                          </w:rPr>
                          <w:t>=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1"/>
                          </w:rPr>
                          <w:t>执行数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1"/>
                          </w:rPr>
                          <w:t>/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1"/>
                          </w:rPr>
                          <w:t>预算数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1"/>
                          </w:rPr>
                          <w:t>*100%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1"/>
                          </w:rPr>
                          <w:t>；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1"/>
                          </w:rPr>
                          <w:t>“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1"/>
                          </w:rPr>
                          <w:t>预算执行率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1"/>
                          </w:rPr>
                          <w:t>”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1"/>
                          </w:rPr>
                          <w:t>指标得分为系统自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  <w:t xml:space="preserve">  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2"/>
                          </w:rPr>
                          <w:t>动生成，当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2"/>
                          </w:rPr>
                          <w:t>“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2"/>
                          </w:rPr>
                          <w:t>预算执行进度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2"/>
                          </w:rPr>
                          <w:t>≥95%”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2"/>
                          </w:rPr>
                          <w:t>时，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2"/>
                          </w:rPr>
                          <w:t>“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2"/>
                          </w:rPr>
                          <w:t>预算执行率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2"/>
                          </w:rPr>
                          <w:t>”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2"/>
                          </w:rPr>
                          <w:t>指标自评得分自动显示为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-19"/>
                          </w:rPr>
                          <w:t xml:space="preserve"> 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2"/>
                          </w:rPr>
                          <w:t>10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2"/>
                          </w:rPr>
                          <w:t>分；当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2"/>
                          </w:rPr>
                          <w:t>“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2"/>
                          </w:rPr>
                          <w:t>预算执行进度＜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2"/>
                          </w:rPr>
                          <w:t>95%”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2"/>
                          </w:rPr>
                          <w:t>时，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2"/>
                          </w:rPr>
                          <w:t>“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2"/>
                          </w:rPr>
                          <w:t>预算执行率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2"/>
                          </w:rPr>
                          <w:t>”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2"/>
                          </w:rPr>
                          <w:t>指标自评得分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2"/>
                          </w:rPr>
                          <w:t>=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2"/>
                          </w:rPr>
                          <w:t>预算执行进度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2"/>
                          </w:rPr>
                          <w:t>*10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2"/>
                          </w:rPr>
                          <w:t>。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32"/>
                          </w:rPr>
                          <w:t xml:space="preserve">  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2"/>
                          </w:rPr>
                          <w:t>7.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2"/>
                          </w:rPr>
                          <w:t>实际完成值与预期指标值在描述上应当具有对应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  <w:t xml:space="preserve">   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1"/>
                          </w:rPr>
                          <w:t>关系，比如某培训项目数量指标预期指标值为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-25"/>
                          </w:rPr>
                          <w:t xml:space="preserve"> 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1"/>
                          </w:rPr>
                          <w:t>≥50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1"/>
                          </w:rPr>
                          <w:t>人次，实际完成值应当填写实际完成多少人次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-14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1"/>
                          </w:rPr>
                          <w:t>，不能填完成培训多少场次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-32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1"/>
                          </w:rPr>
                          <w:t>、培训多少人等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-38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1"/>
                          </w:rPr>
                          <w:t>。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69"/>
                          </w:rPr>
                          <w:t xml:space="preserve"> 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1"/>
                          </w:rPr>
                          <w:t>8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  <w:t>单项指标完成情况与实际完成值应当具有逻辑关系 ，当实际完成值大 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1"/>
                          </w:rPr>
                          <w:t>于或等于预期指标值时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-32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1"/>
                          </w:rPr>
                          <w:t>，单项指标完成情况才能填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-44"/>
                          </w:rPr>
                          <w:t xml:space="preserve"> 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1"/>
                          </w:rPr>
                          <w:t>“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1"/>
                          </w:rPr>
                          <w:t>完成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1"/>
                          </w:rPr>
                          <w:t>”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-14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1"/>
                          </w:rPr>
                          <w:t>，否则填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1"/>
                          </w:rPr>
                          <w:t>“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1"/>
                          </w:rPr>
                          <w:t>未完成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1"/>
                          </w:rPr>
                          <w:t>”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1"/>
                          </w:rPr>
                          <w:t>。  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1"/>
                          </w:rPr>
                          <w:t>9.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-17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1"/>
                          </w:rPr>
                          <w:t>当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1"/>
                          </w:rPr>
                          <w:t>“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1"/>
                          </w:rPr>
                          <w:t>单项指标完成情况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1"/>
                          </w:rPr>
                          <w:t>”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1"/>
                          </w:rPr>
                          <w:t>填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  <w:t>“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  <w:t>未完成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  <w:t>”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  <w:t>时，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-37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  <w:t>自评得分应小于指标分值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-28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  <w:t>。                   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  <w:t>10.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  <w:t>由于年初指标值设定明显偏低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-22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  <w:t>，造成实际 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  <w:t>完成值高于预期指标值较多的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  <w:t>，应按照偏离度适度调减自评得分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-39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  <w:t>。</w:t>
                        </w:r>
                      </w:p>
                    </w:tc>
                  </w:tr>
                </w:tbl>
                <w:p>
                  <w:pPr>
                    <w:pStyle w:val="BodyText"/>
                    <w:rPr/>
                  </w:pPr>
                  <w:r/>
                </w:p>
              </w:txbxContent>
            </v:textbox>
          </v:shape>
        </w:pict>
      </w:r>
      <w:r>
        <w:rPr>
          <w:rFonts w:ascii="SimSun" w:hAnsi="SimSun" w:eastAsia="SimSun" w:cs="SimSun"/>
          <w:sz w:val="14"/>
          <w:szCs w:val="14"/>
          <w:spacing w:val="1"/>
        </w:rPr>
        <w:t>按照每名贫困学生每年发放助学金</w:t>
      </w:r>
      <w:r>
        <w:rPr>
          <w:rFonts w:ascii="SimSun" w:hAnsi="SimSun" w:eastAsia="SimSun" w:cs="SimSun"/>
          <w:sz w:val="14"/>
          <w:szCs w:val="14"/>
          <w:spacing w:val="-10"/>
        </w:rPr>
        <w:t xml:space="preserve"> </w:t>
      </w:r>
      <w:r>
        <w:rPr>
          <w:rFonts w:ascii="Calibri" w:hAnsi="Calibri" w:eastAsia="Calibri" w:cs="Calibri"/>
          <w:sz w:val="14"/>
          <w:szCs w:val="14"/>
          <w:spacing w:val="1"/>
        </w:rPr>
        <w:t>1000</w:t>
      </w:r>
      <w:r>
        <w:rPr>
          <w:rFonts w:ascii="SimSun" w:hAnsi="SimSun" w:eastAsia="SimSun" w:cs="SimSun"/>
          <w:sz w:val="14"/>
          <w:szCs w:val="14"/>
          <w:spacing w:val="1"/>
        </w:rPr>
        <w:t>元标准，</w:t>
      </w:r>
      <w:r>
        <w:rPr>
          <w:rFonts w:ascii="Calibri" w:hAnsi="Calibri" w:eastAsia="Calibri" w:cs="Calibri"/>
          <w:sz w:val="14"/>
          <w:szCs w:val="14"/>
          <w:spacing w:val="1"/>
        </w:rPr>
        <w:t>10</w:t>
      </w:r>
      <w:r>
        <w:rPr>
          <w:rFonts w:ascii="SimSun" w:hAnsi="SimSun" w:eastAsia="SimSun" w:cs="SimSun"/>
          <w:sz w:val="14"/>
          <w:szCs w:val="14"/>
          <w:spacing w:val="1"/>
        </w:rPr>
        <w:t>名贫困学生合计每年发放助学金按照每名贫困生</w:t>
      </w:r>
      <w:r>
        <w:rPr>
          <w:rFonts w:ascii="Calibri" w:hAnsi="Calibri" w:eastAsia="Calibri" w:cs="Calibri"/>
          <w:sz w:val="14"/>
          <w:szCs w:val="14"/>
          <w:spacing w:val="1"/>
        </w:rPr>
        <w:t>1000</w:t>
      </w:r>
      <w:r>
        <w:rPr>
          <w:rFonts w:ascii="SimSun" w:hAnsi="SimSun" w:eastAsia="SimSun" w:cs="SimSun"/>
          <w:sz w:val="14"/>
          <w:szCs w:val="14"/>
          <w:spacing w:val="1"/>
        </w:rPr>
        <w:t>元的标准，已完成</w:t>
      </w:r>
      <w:r>
        <w:rPr>
          <w:rFonts w:ascii="Calibri" w:hAnsi="Calibri" w:eastAsia="Calibri" w:cs="Calibri"/>
          <w:sz w:val="14"/>
          <w:szCs w:val="14"/>
          <w:spacing w:val="1"/>
        </w:rPr>
        <w:t>10</w:t>
      </w:r>
      <w:r>
        <w:rPr>
          <w:rFonts w:ascii="SimSun" w:hAnsi="SimSun" w:eastAsia="SimSun" w:cs="SimSun"/>
          <w:sz w:val="14"/>
          <w:szCs w:val="14"/>
          <w:spacing w:val="1"/>
        </w:rPr>
        <w:t>名贫困学生助学金的发放</w:t>
      </w:r>
      <w:r>
        <w:rPr>
          <w:rFonts w:ascii="SimSun" w:hAnsi="SimSun" w:eastAsia="SimSun" w:cs="SimSun"/>
          <w:sz w:val="14"/>
          <w:szCs w:val="14"/>
          <w:spacing w:val="-25"/>
        </w:rPr>
        <w:t xml:space="preserve"> </w:t>
      </w:r>
      <w:r>
        <w:rPr>
          <w:rFonts w:ascii="SimSun" w:hAnsi="SimSun" w:eastAsia="SimSun" w:cs="SimSun"/>
          <w:sz w:val="14"/>
          <w:szCs w:val="14"/>
          <w:spacing w:val="1"/>
        </w:rPr>
        <w:t>。                                                  </w:t>
      </w:r>
      <w:r>
        <w:rPr>
          <w:rFonts w:ascii="Calibri" w:hAnsi="Calibri" w:eastAsia="Calibri" w:cs="Calibri"/>
          <w:sz w:val="14"/>
          <w:szCs w:val="14"/>
          <w:spacing w:val="1"/>
        </w:rPr>
        <w:t>100.00</w:t>
      </w:r>
    </w:p>
    <w:p>
      <w:pPr>
        <w:spacing w:line="221" w:lineRule="auto"/>
        <w:sectPr>
          <w:pgSz w:w="16837" w:h="11905"/>
          <w:pgMar w:top="400" w:right="1047" w:bottom="0" w:left="1004" w:header="0" w:footer="0" w:gutter="0"/>
        </w:sectPr>
        <w:rPr>
          <w:rFonts w:ascii="Calibri" w:hAnsi="Calibri" w:eastAsia="Calibri" w:cs="Calibri"/>
          <w:sz w:val="14"/>
          <w:szCs w:val="14"/>
        </w:rPr>
      </w:pPr>
    </w:p>
    <w:p>
      <w:pPr>
        <w:spacing w:before="97"/>
        <w:rPr/>
      </w:pPr>
      <w:r>
        <w:pict>
          <v:shape id="_x0000_s82" style="position:absolute;margin-left:342.177pt;margin-top:59.0175pt;mso-position-vertical-relative:page;mso-position-horizontal-relative:page;width:154.35pt;height:17.75pt;z-index:2518712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 w:line="314" w:lineRule="exact"/>
                    <w:rPr>
                      <w:rFonts w:ascii="SimSun" w:hAnsi="SimSun" w:eastAsia="SimSun" w:cs="SimSun"/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  <w:position w:val="2"/>
                    </w:rPr>
                    <w:t>202</w:t>
                  </w:r>
                  <w:r>
                    <w:rPr>
                      <w:sz w:val="23"/>
                      <w:szCs w:val="23"/>
                      <w:position w:val="1"/>
                    </w:rPr>
                    <w:t>3</w:t>
                  </w:r>
                  <w:r>
                    <w:rPr>
                      <w:rFonts w:ascii="SimSun" w:hAnsi="SimSun" w:eastAsia="SimSun" w:cs="SimSun"/>
                      <w:sz w:val="23"/>
                      <w:szCs w:val="23"/>
                      <w:position w:val="1"/>
                    </w:rPr>
                    <w:t>年度预算项目绩效自评表</w:t>
                  </w:r>
                </w:p>
              </w:txbxContent>
            </v:textbox>
          </v:shape>
        </w:pict>
      </w:r>
      <w:r/>
    </w:p>
    <w:p>
      <w:pPr>
        <w:spacing w:before="96"/>
        <w:rPr/>
      </w:pPr>
      <w:r/>
    </w:p>
    <w:tbl>
      <w:tblPr>
        <w:tblStyle w:val="TableNormal"/>
        <w:tblW w:w="1478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330"/>
        <w:gridCol w:w="20"/>
        <w:gridCol w:w="1026"/>
        <w:gridCol w:w="1027"/>
        <w:gridCol w:w="1537"/>
        <w:gridCol w:w="1535"/>
        <w:gridCol w:w="1008"/>
        <w:gridCol w:w="20"/>
        <w:gridCol w:w="820"/>
        <w:gridCol w:w="713"/>
        <w:gridCol w:w="1334"/>
        <w:gridCol w:w="1533"/>
        <w:gridCol w:w="1547"/>
        <w:gridCol w:w="1330"/>
      </w:tblGrid>
      <w:tr>
        <w:trPr>
          <w:trHeight w:val="551" w:hRule="atLeast"/>
        </w:trPr>
        <w:tc>
          <w:tcPr>
            <w:tcW w:w="14780" w:type="dxa"/>
            <w:vAlign w:val="top"/>
            <w:gridSpan w:val="14"/>
            <w:tcBorders>
              <w:bottom w:val="single" w:color="B0C4DE" w:sz="4" w:space="0"/>
              <w:left w:val="single" w:color="E9EFF6" w:sz="2" w:space="0"/>
              <w:top w:val="single" w:color="E9EFF6" w:sz="2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7" w:hRule="atLeast"/>
        </w:trPr>
        <w:tc>
          <w:tcPr>
            <w:tcW w:w="1350" w:type="dxa"/>
            <w:vAlign w:val="top"/>
            <w:gridSpan w:val="2"/>
            <w:tcBorders>
              <w:top w:val="single" w:color="B0C4DE" w:sz="4" w:space="0"/>
              <w:left w:val="single" w:color="E9EFF6" w:sz="2" w:space="0"/>
            </w:tcBorders>
          </w:tcPr>
          <w:p>
            <w:pPr>
              <w:ind w:left="250"/>
              <w:spacing w:before="26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</w:rPr>
              <w:t>一、基本情况</w:t>
            </w:r>
          </w:p>
        </w:tc>
        <w:tc>
          <w:tcPr>
            <w:tcW w:w="1026" w:type="dxa"/>
            <w:vAlign w:val="top"/>
            <w:tcBorders>
              <w:right w:val="single" w:color="B0C4DE" w:sz="4" w:space="0"/>
              <w:top w:val="single" w:color="B0C4DE" w:sz="4" w:space="0"/>
            </w:tcBorders>
          </w:tcPr>
          <w:p>
            <w:pPr>
              <w:ind w:left="21"/>
              <w:spacing w:before="26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-2"/>
              </w:rPr>
              <w:t>项目名称</w:t>
            </w:r>
          </w:p>
        </w:tc>
        <w:tc>
          <w:tcPr>
            <w:tcW w:w="2564" w:type="dxa"/>
            <w:vAlign w:val="top"/>
            <w:gridSpan w:val="2"/>
            <w:tcBorders>
              <w:left w:val="single" w:color="B0C4DE" w:sz="4" w:space="0"/>
              <w:bottom w:val="single" w:color="B0C4DE" w:sz="4" w:space="0"/>
              <w:right w:val="single" w:color="B0C4DE" w:sz="4" w:space="0"/>
              <w:top w:val="single" w:color="B0C4DE" w:sz="4" w:space="0"/>
            </w:tcBorders>
          </w:tcPr>
          <w:p>
            <w:pPr>
              <w:ind w:left="20"/>
              <w:spacing w:before="19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2023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年省级现代职业教育发展专项资金</w:t>
            </w:r>
          </w:p>
        </w:tc>
        <w:tc>
          <w:tcPr>
            <w:tcW w:w="1535" w:type="dxa"/>
            <w:vAlign w:val="top"/>
            <w:tcBorders>
              <w:left w:val="single" w:color="B0C4DE" w:sz="4" w:space="0"/>
              <w:top w:val="single" w:color="B0C4DE" w:sz="4" w:space="0"/>
            </w:tcBorders>
          </w:tcPr>
          <w:p>
            <w:pPr>
              <w:spacing w:before="19" w:line="23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22"/>
              </w:rPr>
              <w:t>（</w:t>
            </w: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-22"/>
              </w:rPr>
              <w:t>项目级次</w:t>
            </w:r>
          </w:p>
        </w:tc>
        <w:tc>
          <w:tcPr>
            <w:tcW w:w="1028" w:type="dxa"/>
            <w:vAlign w:val="top"/>
            <w:gridSpan w:val="2"/>
            <w:tcBorders>
              <w:top w:val="single" w:color="B0C4DE" w:sz="4" w:space="0"/>
            </w:tcBorders>
          </w:tcPr>
          <w:p>
            <w:pPr>
              <w:ind w:left="372"/>
              <w:spacing w:before="26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本级</w:t>
            </w:r>
          </w:p>
        </w:tc>
        <w:tc>
          <w:tcPr>
            <w:tcW w:w="1533" w:type="dxa"/>
            <w:vAlign w:val="top"/>
            <w:gridSpan w:val="2"/>
            <w:tcBorders>
              <w:right w:val="single" w:color="B0C4DE" w:sz="4" w:space="0"/>
              <w:top w:val="single" w:color="B0C4DE" w:sz="4" w:space="0"/>
            </w:tcBorders>
          </w:tcPr>
          <w:p>
            <w:pPr>
              <w:ind w:left="28"/>
              <w:spacing w:before="26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-1"/>
              </w:rPr>
              <w:t>实施主管单位</w:t>
            </w:r>
          </w:p>
        </w:tc>
        <w:tc>
          <w:tcPr>
            <w:tcW w:w="2867" w:type="dxa"/>
            <w:vAlign w:val="top"/>
            <w:gridSpan w:val="2"/>
            <w:tcBorders>
              <w:left w:val="single" w:color="B0C4DE" w:sz="4" w:space="0"/>
              <w:bottom w:val="single" w:color="B0C4DE" w:sz="4" w:space="0"/>
              <w:right w:val="single" w:color="B0C4DE" w:sz="4" w:space="0"/>
              <w:top w:val="single" w:color="B0C4DE" w:sz="4" w:space="0"/>
            </w:tcBorders>
          </w:tcPr>
          <w:p>
            <w:pPr>
              <w:ind w:left="29"/>
              <w:spacing w:before="19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</w:rPr>
              <w:t>348003</w:t>
            </w:r>
            <w:r>
              <w:rPr>
                <w:rFonts w:ascii="Calibri" w:hAnsi="Calibri" w:eastAsia="Calibri" w:cs="Calibri"/>
                <w:sz w:val="14"/>
                <w:szCs w:val="14"/>
                <w:spacing w:val="25"/>
              </w:rPr>
              <w:t xml:space="preserve"> </w:t>
            </w:r>
            <w:r>
              <w:rPr>
                <w:rFonts w:ascii="Calibri" w:hAnsi="Calibri" w:eastAsia="Calibri" w:cs="Calibri"/>
                <w:sz w:val="14"/>
                <w:szCs w:val="14"/>
              </w:rPr>
              <w:t>- </w:t>
            </w:r>
            <w:r>
              <w:rPr>
                <w:rFonts w:ascii="SimSun" w:hAnsi="SimSun" w:eastAsia="SimSun" w:cs="SimSun"/>
                <w:sz w:val="14"/>
                <w:szCs w:val="14"/>
              </w:rPr>
              <w:t>河北省交通职业技术学校</w:t>
            </w:r>
          </w:p>
        </w:tc>
        <w:tc>
          <w:tcPr>
            <w:tcW w:w="1547" w:type="dxa"/>
            <w:vAlign w:val="top"/>
            <w:tcBorders>
              <w:left w:val="single" w:color="B0C4DE" w:sz="4" w:space="0"/>
              <w:right w:val="single" w:color="B0C4DE" w:sz="4" w:space="0"/>
              <w:top w:val="single" w:color="B0C4DE" w:sz="4" w:space="0"/>
            </w:tcBorders>
          </w:tcPr>
          <w:p>
            <w:pPr>
              <w:ind w:left="32"/>
              <w:spacing w:before="26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-1"/>
              </w:rPr>
              <w:t>金额单位</w:t>
            </w:r>
          </w:p>
        </w:tc>
        <w:tc>
          <w:tcPr>
            <w:tcW w:w="1330" w:type="dxa"/>
            <w:vAlign w:val="top"/>
            <w:tcBorders>
              <w:left w:val="single" w:color="B0C4DE" w:sz="4" w:space="0"/>
              <w:bottom w:val="single" w:color="B0C4DE" w:sz="4" w:space="0"/>
              <w:top w:val="single" w:color="B0C4DE" w:sz="4" w:space="0"/>
            </w:tcBorders>
          </w:tcPr>
          <w:p>
            <w:pPr>
              <w:ind w:left="26"/>
              <w:spacing w:before="26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drawing>
                <wp:anchor distT="0" distB="0" distL="0" distR="0" simplePos="0" relativeHeight="251870208" behindDoc="1" locked="0" layoutInCell="1" allowOverlap="1">
                  <wp:simplePos x="0" y="0"/>
                  <wp:positionH relativeFrom="rightMargin">
                    <wp:posOffset>-5968</wp:posOffset>
                  </wp:positionH>
                  <wp:positionV relativeFrom="topMargin">
                    <wp:posOffset>-11303</wp:posOffset>
                  </wp:positionV>
                  <wp:extent cx="7619" cy="181355"/>
                  <wp:effectExtent l="0" t="0" r="0" b="0"/>
                  <wp:wrapNone/>
                  <wp:docPr id="70" name="IM 7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70" name="IM 70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7619" cy="181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imSun" w:hAnsi="SimSun" w:eastAsia="SimSun" w:cs="SimSun"/>
                <w:sz w:val="14"/>
                <w:szCs w:val="14"/>
                <w:spacing w:val="-4"/>
              </w:rPr>
              <w:t>万元</w:t>
            </w:r>
          </w:p>
        </w:tc>
      </w:tr>
      <w:tr>
        <w:trPr>
          <w:trHeight w:val="262" w:hRule="atLeast"/>
        </w:trPr>
        <w:tc>
          <w:tcPr>
            <w:tcW w:w="1350" w:type="dxa"/>
            <w:vAlign w:val="top"/>
            <w:gridSpan w:val="2"/>
            <w:vMerge w:val="restart"/>
            <w:tcBorders>
              <w:left w:val="single" w:color="E9EFF6" w:sz="2" w:space="0"/>
              <w:bottom w:val="nil"/>
            </w:tcBorders>
          </w:tcPr>
          <w:p>
            <w:pPr>
              <w:ind w:left="107"/>
              <w:spacing w:before="23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二、预算执行情况</w:t>
            </w:r>
          </w:p>
        </w:tc>
        <w:tc>
          <w:tcPr>
            <w:tcW w:w="2053" w:type="dxa"/>
            <w:vAlign w:val="top"/>
            <w:gridSpan w:val="2"/>
            <w:tcBorders>
              <w:top w:val="single" w:color="000000" w:sz="4" w:space="0"/>
            </w:tcBorders>
          </w:tcPr>
          <w:p>
            <w:pPr>
              <w:ind w:left="332"/>
              <w:spacing w:before="16" w:line="214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预算安排情况</w:t>
            </w:r>
            <w:r>
              <w:rPr>
                <w:rFonts w:ascii="Calibri" w:hAnsi="Calibri" w:eastAsia="Calibri" w:cs="Calibri"/>
                <w:sz w:val="14"/>
                <w:szCs w:val="14"/>
                <w:spacing w:val="2"/>
              </w:rPr>
              <w:t>(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调整后</w:t>
            </w:r>
            <w:r>
              <w:rPr>
                <w:rFonts w:ascii="Calibri" w:hAnsi="Calibri" w:eastAsia="Calibri" w:cs="Calibri"/>
                <w:sz w:val="14"/>
                <w:szCs w:val="14"/>
                <w:spacing w:val="2"/>
              </w:rPr>
              <w:t>)</w:t>
            </w:r>
          </w:p>
        </w:tc>
        <w:tc>
          <w:tcPr>
            <w:tcW w:w="4100" w:type="dxa"/>
            <w:vAlign w:val="top"/>
            <w:gridSpan w:val="4"/>
          </w:tcPr>
          <w:p>
            <w:pPr>
              <w:ind w:left="1623"/>
              <w:spacing w:before="23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资金到位情况</w:t>
            </w:r>
          </w:p>
        </w:tc>
        <w:tc>
          <w:tcPr>
            <w:tcW w:w="4400" w:type="dxa"/>
            <w:vAlign w:val="top"/>
            <w:gridSpan w:val="4"/>
            <w:tcBorders>
              <w:bottom w:val="single" w:color="B0C4DE" w:sz="4" w:space="0"/>
              <w:top w:val="single" w:color="B0C4DE" w:sz="4" w:space="0"/>
            </w:tcBorders>
          </w:tcPr>
          <w:p>
            <w:pPr>
              <w:ind w:left="1780"/>
              <w:spacing w:before="23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资金执行情况</w:t>
            </w:r>
          </w:p>
        </w:tc>
        <w:tc>
          <w:tcPr>
            <w:tcW w:w="2877" w:type="dxa"/>
            <w:vAlign w:val="top"/>
            <w:gridSpan w:val="2"/>
          </w:tcPr>
          <w:p>
            <w:pPr>
              <w:ind w:left="920"/>
              <w:spacing w:before="16" w:line="214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预算执行进度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(%)</w:t>
            </w:r>
          </w:p>
        </w:tc>
      </w:tr>
      <w:tr>
        <w:trPr>
          <w:trHeight w:val="263" w:hRule="atLeast"/>
        </w:trPr>
        <w:tc>
          <w:tcPr>
            <w:tcW w:w="1350" w:type="dxa"/>
            <w:vAlign w:val="top"/>
            <w:gridSpan w:val="2"/>
            <w:vMerge w:val="continue"/>
            <w:tcBorders>
              <w:left w:val="single" w:color="E9EFF6" w:sz="2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26" w:type="dxa"/>
            <w:vAlign w:val="top"/>
          </w:tcPr>
          <w:p>
            <w:pPr>
              <w:ind w:left="20"/>
              <w:spacing w:before="25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-2"/>
              </w:rPr>
              <w:t>预算数</w:t>
            </w:r>
          </w:p>
        </w:tc>
        <w:tc>
          <w:tcPr>
            <w:tcW w:w="1027" w:type="dxa"/>
            <w:vAlign w:val="top"/>
          </w:tcPr>
          <w:p>
            <w:pPr>
              <w:ind w:left="299"/>
              <w:spacing w:before="47" w:line="182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</w:rPr>
              <w:t>421.980000</w:t>
            </w:r>
          </w:p>
        </w:tc>
        <w:tc>
          <w:tcPr>
            <w:tcW w:w="1537" w:type="dxa"/>
            <w:vAlign w:val="top"/>
          </w:tcPr>
          <w:p>
            <w:pPr>
              <w:ind w:left="24"/>
              <w:spacing w:before="25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-3"/>
              </w:rPr>
              <w:t>到位数</w:t>
            </w:r>
          </w:p>
        </w:tc>
        <w:tc>
          <w:tcPr>
            <w:tcW w:w="2543" w:type="dxa"/>
            <w:vAlign w:val="top"/>
            <w:gridSpan w:val="2"/>
            <w:tcBorders>
              <w:right w:val="single" w:color="B0C4DE" w:sz="4" w:space="0"/>
            </w:tcBorders>
          </w:tcPr>
          <w:p>
            <w:pPr>
              <w:ind w:right="14"/>
              <w:spacing w:before="47" w:line="182" w:lineRule="auto"/>
              <w:jc w:val="right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</w:rPr>
              <w:t>421.980000</w:t>
            </w:r>
          </w:p>
        </w:tc>
        <w:tc>
          <w:tcPr>
            <w:tcW w:w="1553" w:type="dxa"/>
            <w:vAlign w:val="top"/>
            <w:gridSpan w:val="3"/>
            <w:tcBorders>
              <w:left w:val="single" w:color="B0C4DE" w:sz="4" w:space="0"/>
              <w:right w:val="single" w:color="B0C4DE" w:sz="4" w:space="0"/>
            </w:tcBorders>
          </w:tcPr>
          <w:p>
            <w:pPr>
              <w:ind w:left="42"/>
              <w:spacing w:before="25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-2"/>
              </w:rPr>
              <w:t>执行数</w:t>
            </w:r>
          </w:p>
        </w:tc>
        <w:tc>
          <w:tcPr>
            <w:tcW w:w="2867" w:type="dxa"/>
            <w:vAlign w:val="top"/>
            <w:gridSpan w:val="2"/>
            <w:tcBorders>
              <w:left w:val="single" w:color="B0C4DE" w:sz="4" w:space="0"/>
              <w:bottom w:val="single" w:color="B0C4DE" w:sz="4" w:space="0"/>
              <w:right w:val="single" w:color="B0C4DE" w:sz="4" w:space="0"/>
              <w:top w:val="single" w:color="B0C4DE" w:sz="4" w:space="0"/>
            </w:tcBorders>
          </w:tcPr>
          <w:p>
            <w:pPr>
              <w:ind w:left="2149"/>
              <w:spacing w:before="47" w:line="182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</w:rPr>
              <w:t>421.980000</w:t>
            </w:r>
          </w:p>
        </w:tc>
        <w:tc>
          <w:tcPr>
            <w:tcW w:w="2877" w:type="dxa"/>
            <w:vAlign w:val="top"/>
            <w:gridSpan w:val="2"/>
            <w:vMerge w:val="restart"/>
            <w:tcBorders>
              <w:left w:val="single" w:color="B0C4DE" w:sz="4" w:space="0"/>
              <w:bottom w:val="nil"/>
            </w:tcBorders>
          </w:tcPr>
          <w:p>
            <w:pPr>
              <w:ind w:left="37"/>
              <w:spacing w:before="47" w:line="182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  <w:spacing w:val="-3"/>
              </w:rPr>
              <w:t>100</w:t>
            </w:r>
          </w:p>
        </w:tc>
      </w:tr>
      <w:tr>
        <w:trPr>
          <w:trHeight w:val="263" w:hRule="atLeast"/>
        </w:trPr>
        <w:tc>
          <w:tcPr>
            <w:tcW w:w="1350" w:type="dxa"/>
            <w:vAlign w:val="top"/>
            <w:gridSpan w:val="2"/>
            <w:vMerge w:val="continue"/>
            <w:tcBorders>
              <w:left w:val="single" w:color="E9EFF6" w:sz="2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26" w:type="dxa"/>
            <w:vAlign w:val="top"/>
          </w:tcPr>
          <w:p>
            <w:pPr>
              <w:pStyle w:val="TableText"/>
              <w:ind w:left="20"/>
              <w:spacing w:before="21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</w:rPr>
              <w:t>其中</w:t>
            </w:r>
            <w:r>
              <w:rPr>
                <w:sz w:val="14"/>
                <w:szCs w:val="14"/>
                <w:b/>
                <w:bCs/>
              </w:rPr>
              <w:t>:</w:t>
            </w:r>
            <w:r>
              <w:rPr>
                <w:rFonts w:ascii="SimSun" w:hAnsi="SimSun" w:eastAsia="SimSun" w:cs="SimSun"/>
                <w:sz w:val="14"/>
                <w:szCs w:val="14"/>
                <w:b/>
                <w:bCs/>
              </w:rPr>
              <w:t>财政资金</w:t>
            </w:r>
          </w:p>
        </w:tc>
        <w:tc>
          <w:tcPr>
            <w:tcW w:w="1027" w:type="dxa"/>
            <w:vAlign w:val="top"/>
          </w:tcPr>
          <w:p>
            <w:pPr>
              <w:ind w:left="299"/>
              <w:spacing w:before="47" w:line="182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</w:rPr>
              <w:t>421.980000</w:t>
            </w:r>
          </w:p>
        </w:tc>
        <w:tc>
          <w:tcPr>
            <w:tcW w:w="1537" w:type="dxa"/>
            <w:vAlign w:val="top"/>
          </w:tcPr>
          <w:p>
            <w:pPr>
              <w:pStyle w:val="TableText"/>
              <w:ind w:left="21"/>
              <w:spacing w:before="21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</w:rPr>
              <w:t>其中</w:t>
            </w:r>
            <w:r>
              <w:rPr>
                <w:sz w:val="14"/>
                <w:szCs w:val="14"/>
                <w:b/>
                <w:bCs/>
              </w:rPr>
              <w:t>:</w:t>
            </w:r>
            <w:r>
              <w:rPr>
                <w:rFonts w:ascii="SimSun" w:hAnsi="SimSun" w:eastAsia="SimSun" w:cs="SimSun"/>
                <w:sz w:val="14"/>
                <w:szCs w:val="14"/>
                <w:b/>
                <w:bCs/>
              </w:rPr>
              <w:t>财政资金</w:t>
            </w:r>
          </w:p>
        </w:tc>
        <w:tc>
          <w:tcPr>
            <w:tcW w:w="2543" w:type="dxa"/>
            <w:vAlign w:val="top"/>
            <w:gridSpan w:val="2"/>
            <w:tcBorders>
              <w:right w:val="single" w:color="B0C4DE" w:sz="4" w:space="0"/>
            </w:tcBorders>
          </w:tcPr>
          <w:p>
            <w:pPr>
              <w:ind w:right="14"/>
              <w:spacing w:before="47" w:line="182" w:lineRule="auto"/>
              <w:jc w:val="right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</w:rPr>
              <w:t>421.980000</w:t>
            </w:r>
          </w:p>
        </w:tc>
        <w:tc>
          <w:tcPr>
            <w:tcW w:w="1553" w:type="dxa"/>
            <w:vAlign w:val="top"/>
            <w:gridSpan w:val="3"/>
            <w:tcBorders>
              <w:left w:val="single" w:color="B0C4DE" w:sz="4" w:space="0"/>
              <w:right w:val="single" w:color="B0C4DE" w:sz="4" w:space="0"/>
            </w:tcBorders>
          </w:tcPr>
          <w:p>
            <w:pPr>
              <w:pStyle w:val="TableText"/>
              <w:ind w:left="42"/>
              <w:spacing w:before="21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</w:rPr>
              <w:t>其中</w:t>
            </w:r>
            <w:r>
              <w:rPr>
                <w:sz w:val="14"/>
                <w:szCs w:val="14"/>
                <w:b/>
                <w:bCs/>
              </w:rPr>
              <w:t>:</w:t>
            </w:r>
            <w:r>
              <w:rPr>
                <w:rFonts w:ascii="SimSun" w:hAnsi="SimSun" w:eastAsia="SimSun" w:cs="SimSun"/>
                <w:sz w:val="14"/>
                <w:szCs w:val="14"/>
                <w:b/>
                <w:bCs/>
              </w:rPr>
              <w:t>财政资金</w:t>
            </w:r>
          </w:p>
        </w:tc>
        <w:tc>
          <w:tcPr>
            <w:tcW w:w="2867" w:type="dxa"/>
            <w:vAlign w:val="top"/>
            <w:gridSpan w:val="2"/>
            <w:tcBorders>
              <w:left w:val="single" w:color="B0C4DE" w:sz="4" w:space="0"/>
              <w:bottom w:val="single" w:color="B0C4DE" w:sz="4" w:space="0"/>
              <w:right w:val="single" w:color="B0C4DE" w:sz="4" w:space="0"/>
              <w:top w:val="single" w:color="B0C4DE" w:sz="4" w:space="0"/>
            </w:tcBorders>
          </w:tcPr>
          <w:p>
            <w:pPr>
              <w:ind w:left="2149"/>
              <w:spacing w:before="47" w:line="182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</w:rPr>
              <w:t>421.980000</w:t>
            </w:r>
          </w:p>
        </w:tc>
        <w:tc>
          <w:tcPr>
            <w:tcW w:w="2877" w:type="dxa"/>
            <w:vAlign w:val="top"/>
            <w:gridSpan w:val="2"/>
            <w:vMerge w:val="continue"/>
            <w:tcBorders>
              <w:left w:val="single" w:color="B0C4DE" w:sz="4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5" w:hRule="atLeast"/>
        </w:trPr>
        <w:tc>
          <w:tcPr>
            <w:tcW w:w="1350" w:type="dxa"/>
            <w:vAlign w:val="top"/>
            <w:gridSpan w:val="2"/>
            <w:vMerge w:val="continue"/>
            <w:tcBorders>
              <w:left w:val="single" w:color="E9EFF6" w:sz="2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26" w:type="dxa"/>
            <w:vAlign w:val="top"/>
          </w:tcPr>
          <w:p>
            <w:pPr>
              <w:ind w:left="20"/>
              <w:spacing w:before="26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-3"/>
              </w:rPr>
              <w:t>其他</w:t>
            </w:r>
          </w:p>
        </w:tc>
        <w:tc>
          <w:tcPr>
            <w:tcW w:w="1027" w:type="dxa"/>
            <w:vAlign w:val="top"/>
          </w:tcPr>
          <w:p>
            <w:pPr>
              <w:ind w:left="924"/>
              <w:spacing w:before="48" w:line="182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</w:rPr>
              <w:t>0</w:t>
            </w:r>
          </w:p>
        </w:tc>
        <w:tc>
          <w:tcPr>
            <w:tcW w:w="1537" w:type="dxa"/>
            <w:vAlign w:val="top"/>
          </w:tcPr>
          <w:p>
            <w:pPr>
              <w:ind w:left="21"/>
              <w:spacing w:before="26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-3"/>
              </w:rPr>
              <w:t>其他</w:t>
            </w:r>
          </w:p>
        </w:tc>
        <w:tc>
          <w:tcPr>
            <w:tcW w:w="2543" w:type="dxa"/>
            <w:vAlign w:val="top"/>
            <w:gridSpan w:val="2"/>
            <w:tcBorders>
              <w:right w:val="single" w:color="B0C4DE" w:sz="4" w:space="0"/>
            </w:tcBorders>
          </w:tcPr>
          <w:p>
            <w:pPr>
              <w:spacing w:before="48" w:line="182" w:lineRule="auto"/>
              <w:jc w:val="right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  <w:spacing w:val="-5"/>
              </w:rPr>
              <w:t>0</w:t>
            </w:r>
          </w:p>
        </w:tc>
        <w:tc>
          <w:tcPr>
            <w:tcW w:w="1553" w:type="dxa"/>
            <w:vAlign w:val="top"/>
            <w:gridSpan w:val="3"/>
            <w:tcBorders>
              <w:left w:val="single" w:color="B0C4DE" w:sz="4" w:space="0"/>
              <w:right w:val="single" w:color="B0C4DE" w:sz="4" w:space="0"/>
            </w:tcBorders>
          </w:tcPr>
          <w:p>
            <w:pPr>
              <w:ind w:left="42"/>
              <w:spacing w:before="26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-3"/>
              </w:rPr>
              <w:t>其他</w:t>
            </w:r>
          </w:p>
        </w:tc>
        <w:tc>
          <w:tcPr>
            <w:tcW w:w="2867" w:type="dxa"/>
            <w:vAlign w:val="top"/>
            <w:gridSpan w:val="2"/>
            <w:tcBorders>
              <w:left w:val="single" w:color="B0C4DE" w:sz="4" w:space="0"/>
              <w:bottom w:val="single" w:color="B0C4DE" w:sz="4" w:space="0"/>
              <w:right w:val="single" w:color="B0C4DE" w:sz="4" w:space="0"/>
              <w:top w:val="single" w:color="B0C4DE" w:sz="4" w:space="0"/>
            </w:tcBorders>
          </w:tcPr>
          <w:p>
            <w:pPr>
              <w:ind w:right="10"/>
              <w:spacing w:before="48" w:line="182" w:lineRule="auto"/>
              <w:jc w:val="right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</w:rPr>
              <w:t>0</w:t>
            </w:r>
          </w:p>
        </w:tc>
        <w:tc>
          <w:tcPr>
            <w:tcW w:w="2877" w:type="dxa"/>
            <w:vAlign w:val="top"/>
            <w:gridSpan w:val="2"/>
            <w:vMerge w:val="continue"/>
            <w:tcBorders>
              <w:left w:val="single" w:color="B0C4DE" w:sz="4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57" w:hRule="atLeast"/>
        </w:trPr>
        <w:tc>
          <w:tcPr>
            <w:tcW w:w="1350" w:type="dxa"/>
            <w:vAlign w:val="top"/>
            <w:gridSpan w:val="2"/>
            <w:tcBorders>
              <w:bottom w:val="nil"/>
              <w:left w:val="single" w:color="E9EFF6" w:sz="2" w:space="0"/>
            </w:tcBorders>
          </w:tcPr>
          <w:p>
            <w:pPr>
              <w:ind w:left="104"/>
              <w:spacing w:before="25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4"/>
              </w:rPr>
              <w:t>三、</w:t>
            </w:r>
            <w:r>
              <w:rPr>
                <w:rFonts w:ascii="SimSun" w:hAnsi="SimSun" w:eastAsia="SimSun" w:cs="SimSun"/>
                <w:sz w:val="14"/>
                <w:szCs w:val="14"/>
                <w:spacing w:val="-28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-4"/>
              </w:rPr>
              <w:t>目标完成情况</w:t>
            </w:r>
          </w:p>
        </w:tc>
        <w:tc>
          <w:tcPr>
            <w:tcW w:w="5125" w:type="dxa"/>
            <w:vAlign w:val="top"/>
            <w:gridSpan w:val="4"/>
            <w:tcBorders>
              <w:bottom w:val="single" w:color="B0C4DE" w:sz="4" w:space="0"/>
            </w:tcBorders>
          </w:tcPr>
          <w:p>
            <w:pPr>
              <w:ind w:left="2129"/>
              <w:spacing w:before="25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</w:rPr>
              <w:t>年度预期目标</w:t>
            </w:r>
          </w:p>
        </w:tc>
        <w:tc>
          <w:tcPr>
            <w:tcW w:w="5428" w:type="dxa"/>
            <w:vAlign w:val="top"/>
            <w:gridSpan w:val="6"/>
            <w:tcBorders>
              <w:bottom w:val="single" w:color="B0C4DE" w:sz="4" w:space="0"/>
            </w:tcBorders>
          </w:tcPr>
          <w:p>
            <w:pPr>
              <w:ind w:left="2291"/>
              <w:spacing w:before="25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</w:rPr>
              <w:t>具体完成情况</w:t>
            </w:r>
          </w:p>
        </w:tc>
        <w:tc>
          <w:tcPr>
            <w:tcW w:w="2877" w:type="dxa"/>
            <w:vAlign w:val="top"/>
            <w:gridSpan w:val="2"/>
            <w:vMerge w:val="restart"/>
            <w:tcBorders>
              <w:top w:val="single" w:color="B0C4DE" w:sz="2" w:space="0"/>
              <w:bottom w:val="nil"/>
            </w:tcBorders>
          </w:tcPr>
          <w:p>
            <w:pPr>
              <w:ind w:left="995"/>
              <w:spacing w:before="17" w:line="214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w:drawing>
                <wp:anchor distT="0" distB="0" distL="0" distR="0" simplePos="0" relativeHeight="251863040" behindDoc="1" locked="0" layoutInCell="1" allowOverlap="1">
                  <wp:simplePos x="0" y="0"/>
                  <wp:positionH relativeFrom="rightMargin">
                    <wp:posOffset>-1822576</wp:posOffset>
                  </wp:positionH>
                  <wp:positionV relativeFrom="topMargin">
                    <wp:posOffset>161163</wp:posOffset>
                  </wp:positionV>
                  <wp:extent cx="1824227" cy="9143"/>
                  <wp:effectExtent l="0" t="0" r="0" b="0"/>
                  <wp:wrapNone/>
                  <wp:docPr id="72" name="IM 7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72" name="IM 72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824227" cy="9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862016" behindDoc="1" locked="0" layoutInCell="1" allowOverlap="1">
                  <wp:simplePos x="0" y="0"/>
                  <wp:positionH relativeFrom="rightMargin">
                    <wp:posOffset>-1822576</wp:posOffset>
                  </wp:positionH>
                  <wp:positionV relativeFrom="topMargin">
                    <wp:posOffset>334898</wp:posOffset>
                  </wp:positionV>
                  <wp:extent cx="1824227" cy="9144"/>
                  <wp:effectExtent l="0" t="0" r="0" b="0"/>
                  <wp:wrapNone/>
                  <wp:docPr id="74" name="IM 7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74" name="IM 74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824227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总体完成率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(%)</w:t>
            </w:r>
          </w:p>
          <w:p>
            <w:pPr>
              <w:ind w:left="2459"/>
              <w:spacing w:before="140" w:line="182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  <w:spacing w:val="-2"/>
              </w:rPr>
              <w:t>100.00</w:t>
            </w:r>
          </w:p>
          <w:p>
            <w:pPr>
              <w:ind w:left="205"/>
              <w:spacing w:before="122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单项指标完成情况</w:t>
            </w:r>
            <w:r>
              <w:rPr>
                <w:rFonts w:ascii="SimSun" w:hAnsi="SimSun" w:eastAsia="SimSun" w:cs="SimSun"/>
                <w:sz w:val="14"/>
                <w:szCs w:val="14"/>
                <w:spacing w:val="8"/>
              </w:rPr>
              <w:t xml:space="preserve">        </w:t>
            </w: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自评得分</w:t>
            </w:r>
          </w:p>
        </w:tc>
      </w:tr>
      <w:tr>
        <w:trPr>
          <w:trHeight w:val="264" w:hRule="atLeast"/>
        </w:trPr>
        <w:tc>
          <w:tcPr>
            <w:tcW w:w="1330" w:type="dxa"/>
            <w:vAlign w:val="top"/>
            <w:vMerge w:val="restart"/>
            <w:tcBorders>
              <w:right w:val="single" w:color="B0C4DE" w:sz="4" w:space="0"/>
              <w:top w:val="nil"/>
              <w:left w:val="single" w:color="E9EFF6" w:sz="2" w:space="0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145" w:type="dxa"/>
            <w:vAlign w:val="top"/>
            <w:gridSpan w:val="5"/>
            <w:tcBorders>
              <w:left w:val="single" w:color="B0C4DE" w:sz="4" w:space="0"/>
              <w:bottom w:val="single" w:color="B0C4DE" w:sz="4" w:space="0"/>
              <w:right w:val="single" w:color="B0C4DE" w:sz="4" w:space="0"/>
              <w:top w:val="single" w:color="B0C4DE" w:sz="4" w:space="0"/>
            </w:tcBorders>
          </w:tcPr>
          <w:p>
            <w:pPr>
              <w:ind w:left="38"/>
              <w:spacing w:before="31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用于学校人员</w:t>
            </w:r>
            <w:r>
              <w:rPr>
                <w:rFonts w:ascii="SimSun" w:hAnsi="SimSun" w:eastAsia="SimSun" w:cs="SimSun"/>
                <w:sz w:val="14"/>
                <w:szCs w:val="14"/>
                <w:spacing w:val="-42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、办公、电、暖、三公经费等日常支出</w:t>
            </w:r>
            <w:r>
              <w:rPr>
                <w:rFonts w:ascii="SimSun" w:hAnsi="SimSun" w:eastAsia="SimSun" w:cs="SimSun"/>
                <w:sz w:val="14"/>
                <w:szCs w:val="14"/>
                <w:spacing w:val="-35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，保障学</w:t>
            </w:r>
            <w:r>
              <w:rPr>
                <w:rFonts w:ascii="SimSun" w:hAnsi="SimSun" w:eastAsia="SimSun" w:cs="SimSun"/>
                <w:sz w:val="14"/>
                <w:szCs w:val="14"/>
              </w:rPr>
              <w:t>校有序运转。</w:t>
            </w:r>
          </w:p>
        </w:tc>
        <w:tc>
          <w:tcPr>
            <w:tcW w:w="5428" w:type="dxa"/>
            <w:vAlign w:val="top"/>
            <w:gridSpan w:val="6"/>
            <w:tcBorders>
              <w:left w:val="single" w:color="B0C4DE" w:sz="4" w:space="0"/>
              <w:bottom w:val="single" w:color="B0C4DE" w:sz="4" w:space="0"/>
              <w:top w:val="single" w:color="B0C4DE" w:sz="4" w:space="0"/>
            </w:tcBorders>
          </w:tcPr>
          <w:p>
            <w:pPr>
              <w:ind w:left="38"/>
              <w:spacing w:before="31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</w:rPr>
              <w:t>已完成学校人员</w:t>
            </w:r>
            <w:r>
              <w:rPr>
                <w:rFonts w:ascii="SimSun" w:hAnsi="SimSun" w:eastAsia="SimSun" w:cs="SimSun"/>
                <w:sz w:val="14"/>
                <w:szCs w:val="14"/>
                <w:spacing w:val="-25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</w:rPr>
              <w:t>、办公、电、暖、三公经费等日常支出</w:t>
            </w:r>
            <w:r>
              <w:rPr>
                <w:rFonts w:ascii="SimSun" w:hAnsi="SimSun" w:eastAsia="SimSun" w:cs="SimSun"/>
                <w:sz w:val="14"/>
                <w:szCs w:val="14"/>
                <w:spacing w:val="-35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</w:rPr>
              <w:t>，保障学校有序运转。</w:t>
            </w:r>
          </w:p>
        </w:tc>
        <w:tc>
          <w:tcPr>
            <w:tcW w:w="2877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9" w:hRule="atLeast"/>
        </w:trPr>
        <w:tc>
          <w:tcPr>
            <w:tcW w:w="1330" w:type="dxa"/>
            <w:vAlign w:val="top"/>
            <w:vMerge w:val="continue"/>
            <w:tcBorders>
              <w:right w:val="single" w:color="B0C4DE" w:sz="4" w:space="0"/>
              <w:top w:val="nil"/>
              <w:left w:val="single" w:color="E9EFF6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" w:type="dxa"/>
            <w:vAlign w:val="top"/>
            <w:tcBorders>
              <w:left w:val="nil"/>
              <w:bottom w:val="nil"/>
              <w:right w:val="nil"/>
              <w:top w:val="nil"/>
            </w:tcBorders>
          </w:tcPr>
          <w:p>
            <w:pPr>
              <w:pStyle w:val="TableText"/>
              <w:spacing w:line="19" w:lineRule="exact"/>
              <w:rPr>
                <w:sz w:val="2"/>
              </w:rPr>
            </w:pPr>
            <w:r/>
          </w:p>
        </w:tc>
        <w:tc>
          <w:tcPr>
            <w:tcW w:w="1026" w:type="dxa"/>
            <w:vAlign w:val="top"/>
            <w:vMerge w:val="restart"/>
            <w:tcBorders>
              <w:top w:val="single" w:color="B0C4DE" w:sz="4" w:space="0"/>
              <w:bottom w:val="nil"/>
            </w:tcBorders>
          </w:tcPr>
          <w:p>
            <w:pPr>
              <w:ind w:left="223"/>
              <w:spacing w:before="31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一级指标</w:t>
            </w:r>
          </w:p>
        </w:tc>
        <w:tc>
          <w:tcPr>
            <w:tcW w:w="1027" w:type="dxa"/>
            <w:vAlign w:val="top"/>
            <w:vMerge w:val="restart"/>
            <w:tcBorders>
              <w:top w:val="single" w:color="B0C4DE" w:sz="4" w:space="0"/>
              <w:bottom w:val="nil"/>
            </w:tcBorders>
          </w:tcPr>
          <w:p>
            <w:pPr>
              <w:ind w:left="224"/>
              <w:spacing w:before="31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二级指标</w:t>
            </w:r>
          </w:p>
        </w:tc>
        <w:tc>
          <w:tcPr>
            <w:tcW w:w="1537" w:type="dxa"/>
            <w:vAlign w:val="top"/>
            <w:vMerge w:val="restart"/>
            <w:tcBorders>
              <w:top w:val="single" w:color="B0C4DE" w:sz="4" w:space="0"/>
              <w:bottom w:val="nil"/>
            </w:tcBorders>
          </w:tcPr>
          <w:p>
            <w:pPr>
              <w:ind w:left="479"/>
              <w:spacing w:before="31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</w:rPr>
              <w:t>三级指标</w:t>
            </w:r>
          </w:p>
        </w:tc>
        <w:tc>
          <w:tcPr>
            <w:tcW w:w="1535" w:type="dxa"/>
            <w:vAlign w:val="top"/>
            <w:vMerge w:val="restart"/>
            <w:tcBorders>
              <w:top w:val="single" w:color="B0C4DE" w:sz="4" w:space="0"/>
              <w:bottom w:val="nil"/>
            </w:tcBorders>
          </w:tcPr>
          <w:p>
            <w:pPr>
              <w:ind w:left="482"/>
              <w:spacing w:before="31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指标说明</w:t>
            </w:r>
          </w:p>
        </w:tc>
        <w:tc>
          <w:tcPr>
            <w:tcW w:w="1028" w:type="dxa"/>
            <w:vAlign w:val="top"/>
            <w:gridSpan w:val="2"/>
            <w:vMerge w:val="restart"/>
            <w:tcBorders>
              <w:top w:val="single" w:color="B0C4DE" w:sz="4" w:space="0"/>
              <w:bottom w:val="nil"/>
            </w:tcBorders>
          </w:tcPr>
          <w:p>
            <w:pPr>
              <w:ind w:left="229"/>
              <w:spacing w:before="31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指标分值</w:t>
            </w:r>
          </w:p>
        </w:tc>
        <w:tc>
          <w:tcPr>
            <w:tcW w:w="2867" w:type="dxa"/>
            <w:vAlign w:val="top"/>
            <w:gridSpan w:val="3"/>
            <w:vMerge w:val="restart"/>
            <w:tcBorders>
              <w:top w:val="single" w:color="B0C4DE" w:sz="4" w:space="0"/>
              <w:bottom w:val="nil"/>
            </w:tcBorders>
          </w:tcPr>
          <w:p>
            <w:pPr>
              <w:ind w:left="1076"/>
              <w:spacing w:before="31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</w:rPr>
              <w:t>预期指标值</w:t>
            </w:r>
          </w:p>
        </w:tc>
        <w:tc>
          <w:tcPr>
            <w:tcW w:w="1533" w:type="dxa"/>
            <w:vAlign w:val="top"/>
            <w:vMerge w:val="restart"/>
            <w:tcBorders>
              <w:top w:val="single" w:color="B0C4DE" w:sz="4" w:space="0"/>
              <w:bottom w:val="nil"/>
            </w:tcBorders>
          </w:tcPr>
          <w:p>
            <w:pPr>
              <w:ind w:left="128"/>
              <w:spacing w:before="31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</w:rPr>
              <w:t>单项指标实际完成值</w:t>
            </w:r>
          </w:p>
        </w:tc>
        <w:tc>
          <w:tcPr>
            <w:tcW w:w="2877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38" w:hRule="atLeast"/>
        </w:trPr>
        <w:tc>
          <w:tcPr>
            <w:tcW w:w="1350" w:type="dxa"/>
            <w:vAlign w:val="top"/>
            <w:gridSpan w:val="2"/>
            <w:vMerge w:val="restart"/>
            <w:tcBorders>
              <w:left w:val="single" w:color="E9EFF6" w:sz="2" w:space="0"/>
              <w:bottom w:val="nil"/>
            </w:tcBorders>
          </w:tcPr>
          <w:p>
            <w:pPr>
              <w:ind w:left="58"/>
              <w:spacing w:line="208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四、年度绩效</w:t>
            </w:r>
            <w:r>
              <w:rPr>
                <w:rFonts w:ascii="SimSun" w:hAnsi="SimSun" w:eastAsia="SimSun" w:cs="SimSun"/>
                <w:sz w:val="14"/>
                <w:szCs w:val="14"/>
                <w:spacing w:val="22"/>
              </w:rPr>
              <w:t xml:space="preserve">   </w:t>
            </w: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指</w:t>
            </w:r>
          </w:p>
          <w:p>
            <w:pPr>
              <w:ind w:left="318"/>
              <w:spacing w:before="26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</w:rPr>
              <w:t>标完成情况</w:t>
            </w:r>
          </w:p>
        </w:tc>
        <w:tc>
          <w:tcPr>
            <w:tcW w:w="10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3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28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867" w:type="dxa"/>
            <w:vAlign w:val="top"/>
            <w:gridSpan w:val="3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877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2" w:hRule="atLeast"/>
        </w:trPr>
        <w:tc>
          <w:tcPr>
            <w:tcW w:w="1350" w:type="dxa"/>
            <w:vAlign w:val="top"/>
            <w:gridSpan w:val="2"/>
            <w:vMerge w:val="continue"/>
            <w:tcBorders>
              <w:left w:val="single" w:color="E9EFF6" w:sz="2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2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3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28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20" w:type="dxa"/>
            <w:vAlign w:val="top"/>
            <w:tcBorders>
              <w:bottom w:val="nil"/>
            </w:tcBorders>
          </w:tcPr>
          <w:p>
            <w:pPr>
              <w:ind w:left="268"/>
              <w:spacing w:before="28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符号</w:t>
            </w:r>
          </w:p>
        </w:tc>
        <w:tc>
          <w:tcPr>
            <w:tcW w:w="713" w:type="dxa"/>
            <w:vAlign w:val="top"/>
            <w:tcBorders>
              <w:bottom w:val="nil"/>
            </w:tcBorders>
          </w:tcPr>
          <w:p>
            <w:pPr>
              <w:ind w:left="287"/>
              <w:spacing w:before="28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</w:rPr>
              <w:t>值</w:t>
            </w:r>
          </w:p>
        </w:tc>
        <w:tc>
          <w:tcPr>
            <w:tcW w:w="1334" w:type="dxa"/>
            <w:vAlign w:val="top"/>
            <w:tcBorders>
              <w:bottom w:val="nil"/>
            </w:tcBorders>
          </w:tcPr>
          <w:p>
            <w:pPr>
              <w:ind w:left="199"/>
              <w:spacing w:before="20" w:line="214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单位</w:t>
            </w:r>
            <w:r>
              <w:rPr>
                <w:rFonts w:ascii="Calibri" w:hAnsi="Calibri" w:eastAsia="Calibri" w:cs="Calibri"/>
                <w:sz w:val="14"/>
                <w:szCs w:val="14"/>
                <w:spacing w:val="2"/>
              </w:rPr>
              <w:t>(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文字描述</w:t>
            </w:r>
            <w:r>
              <w:rPr>
                <w:rFonts w:ascii="Calibri" w:hAnsi="Calibri" w:eastAsia="Calibri" w:cs="Calibri"/>
                <w:sz w:val="14"/>
                <w:szCs w:val="14"/>
                <w:spacing w:val="2"/>
              </w:rPr>
              <w:t>)</w:t>
            </w:r>
          </w:p>
        </w:tc>
        <w:tc>
          <w:tcPr>
            <w:tcW w:w="153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877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9" w:hRule="atLeast"/>
        </w:trPr>
        <w:tc>
          <w:tcPr>
            <w:tcW w:w="1350" w:type="dxa"/>
            <w:vAlign w:val="top"/>
            <w:gridSpan w:val="2"/>
            <w:vMerge w:val="continue"/>
            <w:tcBorders>
              <w:left w:val="single" w:color="E9EFF6" w:sz="2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00" w:type="dxa"/>
            <w:vAlign w:val="top"/>
            <w:gridSpan w:val="11"/>
            <w:vMerge w:val="restart"/>
            <w:tcBorders>
              <w:top w:val="nil"/>
              <w:bottom w:val="nil"/>
            </w:tcBorders>
          </w:tcPr>
          <w:p>
            <w:pPr>
              <w:ind w:left="1047" w:right="5852"/>
              <w:spacing w:before="34" w:line="353" w:lineRule="auto"/>
              <w:jc w:val="both"/>
              <w:rPr>
                <w:rFonts w:ascii="Calibri" w:hAnsi="Calibri" w:eastAsia="Calibri" w:cs="Calibri"/>
                <w:sz w:val="14"/>
                <w:szCs w:val="14"/>
              </w:rPr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866112" behindDoc="1" locked="0" layoutInCell="1" allowOverlap="1">
                      <wp:simplePos x="0" y="0"/>
                      <wp:positionH relativeFrom="column">
                        <wp:posOffset>3902709</wp:posOffset>
                      </wp:positionH>
                      <wp:positionV relativeFrom="paragraph">
                        <wp:posOffset>-336</wp:posOffset>
                      </wp:positionV>
                      <wp:extent cx="1824354" cy="1044575"/>
                      <wp:effectExtent l="0" t="0" r="0" b="0"/>
                      <wp:wrapNone/>
                      <wp:docPr id="76" name="Rect 76"/>
                      <wp:cNvGraphicFramePr/>
                      <a:graphic>
                        <a:graphicData uri="http://schemas.microsoft.com/office/word/2010/wordprocessingShape">
                          <wps:wsp>
                            <wps:cNvPr id="76" name="Rect 76"/>
                            <wps:cNvSpPr/>
                            <wps:spPr>
                              <a:xfrm>
                                <a:off x="3902709" y="-336"/>
                                <a:ext cx="1824354" cy="1044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9EFF6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84" style="position:absolute;margin-left:307.3pt;margin-top:-0.026518pt;mso-position-vertical-relative:text;mso-position-horizontal-relative:text;width:143.65pt;height:82.25pt;z-index:-251450368;" fillcolor="#E9EFF6" filled="true" stroked="false"/>
                  </w:pict>
                </mc:Fallback>
              </mc:AlternateContent>
            </w:r>
            <w:r>
              <w:pict>
                <v:shape id="_x0000_s86" style="position:absolute;margin-left:9.9308pt;margin-top:0.738618pt;mso-position-vertical-relative:text;mso-position-horizontal-relative:text;width:30.25pt;height:10.4pt;z-index:251875328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20" w:line="221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b/>
                            <w:bCs/>
                            <w:spacing w:val="-1"/>
                          </w:rPr>
                          <w:t>产出指标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88" style="position:absolute;margin-left:451.298pt;margin-top:0.380647pt;mso-position-vertical-relative:text;mso-position-horizontal-relative:text;width:80.6pt;height:78.35pt;z-index:251876352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1"/>
                          <w:spacing w:before="19" w:line="222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2"/>
                          </w:rPr>
                          <w:t>在校生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2"/>
                          </w:rPr>
                          <w:t>2418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2"/>
                          </w:rPr>
                          <w:t>人</w:t>
                        </w:r>
                      </w:p>
                      <w:p>
                        <w:pPr>
                          <w:ind w:left="20" w:right="20" w:firstLine="2"/>
                          <w:spacing w:before="113" w:line="357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2"/>
                          </w:rPr>
                          <w:t>保障办公、电、暖、三公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5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2"/>
                          </w:rPr>
                          <w:t>资助资金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2"/>
                          </w:rPr>
                          <w:t>100%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2"/>
                          </w:rPr>
                          <w:t>按时到位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1"/>
                          </w:rPr>
                          <w:t xml:space="preserve">  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1"/>
                          </w:rPr>
                          <w:t>421.98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1"/>
                          </w:rPr>
                          <w:t>万元</w:t>
                        </w:r>
                      </w:p>
                      <w:p>
                        <w:pPr>
                          <w:ind w:left="21"/>
                          <w:spacing w:before="29" w:line="182" w:lineRule="auto"/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-1"/>
                          </w:rPr>
                          <w:t>0.95</w:t>
                        </w:r>
                      </w:p>
                      <w:p>
                        <w:pPr>
                          <w:ind w:left="21"/>
                          <w:spacing w:before="144" w:line="182" w:lineRule="auto"/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-1"/>
                          </w:rPr>
                          <w:t>0.95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90" style="position:absolute;margin-left:384.79pt;margin-top:0.738618pt;mso-position-vertical-relative:text;mso-position-horizontal-relative:text;width:30.05pt;height:78pt;z-index:251874304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1"/>
                          <w:spacing w:before="20" w:line="224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  <w:t>人</w:t>
                        </w:r>
                      </w:p>
                      <w:p>
                        <w:pPr>
                          <w:ind w:left="20"/>
                          <w:spacing w:before="124" w:line="184" w:lineRule="auto"/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  <w:t>%</w:t>
                        </w:r>
                      </w:p>
                      <w:p>
                        <w:pPr>
                          <w:ind w:left="20"/>
                          <w:spacing w:before="142" w:line="184" w:lineRule="auto"/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  <w:t>%</w:t>
                        </w:r>
                      </w:p>
                      <w:p>
                        <w:pPr>
                          <w:ind w:left="23"/>
                          <w:spacing w:before="121" w:line="222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-4"/>
                          </w:rPr>
                          <w:t>万元</w:t>
                        </w:r>
                      </w:p>
                      <w:p>
                        <w:pPr>
                          <w:ind w:left="22"/>
                          <w:spacing w:before="104" w:line="221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-1"/>
                          </w:rPr>
                          <w:t>持续保障</w:t>
                        </w:r>
                      </w:p>
                      <w:p>
                        <w:pPr>
                          <w:ind w:left="20"/>
                          <w:spacing w:before="127" w:line="184" w:lineRule="auto"/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  <w:t>%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92" style="position:absolute;margin-left:558.522pt;margin-top:0.738618pt;mso-position-vertical-relative:text;mso-position-horizontal-relative:text;width:15.85pt;height:78.8pt;z-index:251877376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20" w:line="221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-2"/>
                          </w:rPr>
                          <w:t>完成</w:t>
                        </w:r>
                      </w:p>
                      <w:p>
                        <w:pPr>
                          <w:ind w:left="20"/>
                          <w:spacing w:before="106" w:line="221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-2"/>
                          </w:rPr>
                          <w:t>完成</w:t>
                        </w:r>
                      </w:p>
                      <w:p>
                        <w:pPr>
                          <w:ind w:left="20"/>
                          <w:spacing w:before="106" w:line="221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-2"/>
                          </w:rPr>
                          <w:t>完成</w:t>
                        </w:r>
                      </w:p>
                      <w:p>
                        <w:pPr>
                          <w:ind w:left="20"/>
                          <w:spacing w:before="106" w:line="221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-2"/>
                          </w:rPr>
                          <w:t>完成</w:t>
                        </w:r>
                      </w:p>
                      <w:p>
                        <w:pPr>
                          <w:ind w:left="20"/>
                          <w:spacing w:before="105" w:line="221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-2"/>
                          </w:rPr>
                          <w:t>完成</w:t>
                        </w:r>
                      </w:p>
                      <w:p>
                        <w:pPr>
                          <w:ind w:left="20"/>
                          <w:spacing w:before="106" w:line="221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-2"/>
                          </w:rPr>
                          <w:t>完成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94" style="position:absolute;margin-left:348.825pt;margin-top:1.85163pt;mso-position-vertical-relative:text;mso-position-horizontal-relative:text;width:21.65pt;height:49.5pt;z-index:251878400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4"/>
                          <w:spacing w:before="19" w:line="182" w:lineRule="auto"/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-1"/>
                          </w:rPr>
                          <w:t>2418</w:t>
                        </w:r>
                      </w:p>
                      <w:p>
                        <w:pPr>
                          <w:ind w:left="28"/>
                          <w:spacing w:before="144" w:line="182" w:lineRule="auto"/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-3"/>
                          </w:rPr>
                          <w:t>100</w:t>
                        </w:r>
                      </w:p>
                      <w:p>
                        <w:pPr>
                          <w:ind w:left="28"/>
                          <w:spacing w:before="144" w:line="182" w:lineRule="auto"/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-3"/>
                          </w:rPr>
                          <w:t>100</w:t>
                        </w:r>
                      </w:p>
                      <w:p>
                        <w:pPr>
                          <w:ind w:left="20"/>
                          <w:spacing w:before="143" w:line="182" w:lineRule="auto"/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  <w:t>421.98</w:t>
                        </w:r>
                      </w:p>
                    </w:txbxContent>
                  </v:textbox>
                </v:shape>
              </w:pict>
            </w:r>
            <w:r>
              <w:drawing>
                <wp:anchor distT="0" distB="0" distL="0" distR="0" simplePos="0" relativeHeight="251868160" behindDoc="1" locked="0" layoutInCell="1" allowOverlap="1">
                  <wp:simplePos x="0" y="0"/>
                  <wp:positionH relativeFrom="rightMargin">
                    <wp:posOffset>-7688198</wp:posOffset>
                  </wp:positionH>
                  <wp:positionV relativeFrom="topMargin">
                    <wp:posOffset>693546</wp:posOffset>
                  </wp:positionV>
                  <wp:extent cx="653795" cy="6350"/>
                  <wp:effectExtent l="0" t="0" r="0" b="0"/>
                  <wp:wrapNone/>
                  <wp:docPr id="78" name="IM 7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78" name="IM 78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653795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869184" behindDoc="1" locked="0" layoutInCell="1" allowOverlap="1">
                  <wp:simplePos x="0" y="0"/>
                  <wp:positionH relativeFrom="rightMargin">
                    <wp:posOffset>-7688198</wp:posOffset>
                  </wp:positionH>
                  <wp:positionV relativeFrom="topMargin">
                    <wp:posOffset>867282</wp:posOffset>
                  </wp:positionV>
                  <wp:extent cx="653795" cy="6350"/>
                  <wp:effectExtent l="0" t="0" r="0" b="0"/>
                  <wp:wrapNone/>
                  <wp:docPr id="80" name="IM 8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80" name="IM 80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653795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865088" behindDoc="1" locked="0" layoutInCell="1" allowOverlap="1">
                  <wp:simplePos x="0" y="0"/>
                  <wp:positionH relativeFrom="rightMargin">
                    <wp:posOffset>-7688198</wp:posOffset>
                  </wp:positionH>
                  <wp:positionV relativeFrom="topMargin">
                    <wp:posOffset>1041018</wp:posOffset>
                  </wp:positionV>
                  <wp:extent cx="653795" cy="6350"/>
                  <wp:effectExtent l="0" t="0" r="0" b="0"/>
                  <wp:wrapNone/>
                  <wp:docPr id="82" name="IM 8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82" name="IM 82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653795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867136" behindDoc="1" locked="0" layoutInCell="1" allowOverlap="1">
                  <wp:simplePos x="0" y="0"/>
                  <wp:positionH relativeFrom="rightMargin">
                    <wp:posOffset>-7688198</wp:posOffset>
                  </wp:positionH>
                  <wp:positionV relativeFrom="topMargin">
                    <wp:posOffset>1214754</wp:posOffset>
                  </wp:positionV>
                  <wp:extent cx="653795" cy="6350"/>
                  <wp:effectExtent l="0" t="0" r="0" b="0"/>
                  <wp:wrapNone/>
                  <wp:docPr id="84" name="IM 8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84" name="IM 84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653795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hd w:val="clear" w:fill="E9EFF6"/>
                <w:rFonts w:ascii="SimSun" w:hAnsi="SimSun" w:eastAsia="SimSun" w:cs="SimSun"/>
                <w:sz w:val="14"/>
                <w:szCs w:val="14"/>
                <w:spacing w:val="-1"/>
              </w:rPr>
              <w:t>数量指标</w:t>
            </w:r>
            <w:r>
              <w:rPr>
                <w:shd w:val="clear" w:fill="E9EFF6"/>
                <w:rFonts w:ascii="SimSun" w:hAnsi="SimSun" w:eastAsia="SimSun" w:cs="SimSun"/>
                <w:sz w:val="14"/>
                <w:szCs w:val="14"/>
                <w:spacing w:val="10"/>
              </w:rPr>
              <w:t xml:space="preserve">      </w:t>
            </w:r>
            <w:r>
              <w:rPr>
                <w:shd w:val="clear" w:fill="E9EFF6"/>
                <w:rFonts w:ascii="SimSun" w:hAnsi="SimSun" w:eastAsia="SimSun" w:cs="SimSun"/>
                <w:sz w:val="14"/>
                <w:szCs w:val="14"/>
                <w:spacing w:val="-1"/>
              </w:rPr>
              <w:t>初、高中学生接受职业教在校学生人数</w:t>
            </w:r>
            <w:r>
              <w:rPr>
                <w:shd w:val="clear" w:fill="E9EFF6"/>
                <w:rFonts w:ascii="SimSun" w:hAnsi="SimSun" w:eastAsia="SimSun" w:cs="SimSun"/>
                <w:sz w:val="14"/>
                <w:szCs w:val="14"/>
                <w:spacing w:val="3"/>
              </w:rPr>
              <w:t xml:space="preserve">         </w:t>
            </w:r>
            <w:r>
              <w:rPr>
                <w:shd w:val="clear" w:fill="E9EFF6"/>
                <w:rFonts w:ascii="SimSun" w:hAnsi="SimSun" w:eastAsia="SimSun" w:cs="SimSun"/>
                <w:sz w:val="14"/>
                <w:szCs w:val="14"/>
                <w:u w:val="single" w:color="auto"/>
                <w:spacing w:val="-61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u w:val="single" w:color="auto"/>
                <w:spacing w:val="6"/>
              </w:rPr>
              <w:t xml:space="preserve">         </w:t>
            </w:r>
            <w:r>
              <w:rPr>
                <w:rFonts w:ascii="Calibri" w:hAnsi="Calibri" w:eastAsia="Calibri" w:cs="Calibri"/>
                <w:sz w:val="14"/>
                <w:szCs w:val="14"/>
                <w:u w:val="single" w:color="auto"/>
                <w:spacing w:val="-1"/>
              </w:rPr>
              <w:t>15.00 </w:t>
            </w:r>
            <w:r>
              <w:rPr>
                <w:rFonts w:ascii="Calibri" w:hAnsi="Calibri" w:eastAsia="Calibri" w:cs="Calibri"/>
                <w:sz w:val="14"/>
                <w:szCs w:val="14"/>
                <w:spacing w:val="-1"/>
              </w:rPr>
              <w:t xml:space="preserve"> =</w:t>
            </w:r>
            <w:r>
              <w:rPr>
                <w:rFonts w:ascii="Calibri" w:hAnsi="Calibri" w:eastAsia="Calibri" w:cs="Calibri"/>
                <w:sz w:val="14"/>
                <w:szCs w:val="14"/>
              </w:rPr>
              <w:t xml:space="preserve"> </w:t>
            </w:r>
            <w:r>
              <w:rPr>
                <w:shd w:val="clear" w:fill="E9EFF6"/>
                <w:rFonts w:ascii="SimSun" w:hAnsi="SimSun" w:eastAsia="SimSun" w:cs="SimSun"/>
                <w:sz w:val="14"/>
                <w:szCs w:val="14"/>
              </w:rPr>
              <w:t>质量指标</w:t>
            </w:r>
            <w:r>
              <w:rPr>
                <w:shd w:val="clear" w:fill="E9EFF6"/>
                <w:rFonts w:ascii="SimSun" w:hAnsi="SimSun" w:eastAsia="SimSun" w:cs="SimSun"/>
                <w:sz w:val="14"/>
                <w:szCs w:val="14"/>
                <w:spacing w:val="9"/>
              </w:rPr>
              <w:t xml:space="preserve">      </w:t>
            </w:r>
            <w:r>
              <w:rPr>
                <w:shd w:val="clear" w:fill="E9EFF6"/>
                <w:rFonts w:ascii="SimSun" w:hAnsi="SimSun" w:eastAsia="SimSun" w:cs="SimSun"/>
                <w:sz w:val="14"/>
                <w:szCs w:val="14"/>
              </w:rPr>
              <w:t>在校师生受益率</w:t>
            </w:r>
            <w:r>
              <w:rPr>
                <w:shd w:val="clear" w:fill="E9EFF6"/>
                <w:rFonts w:ascii="SimSun" w:hAnsi="SimSun" w:eastAsia="SimSun" w:cs="SimSun"/>
                <w:sz w:val="14"/>
                <w:szCs w:val="14"/>
                <w:spacing w:val="9"/>
              </w:rPr>
              <w:t xml:space="preserve">       </w:t>
            </w:r>
            <w:r>
              <w:rPr>
                <w:shd w:val="clear" w:fill="E9EFF6"/>
                <w:rFonts w:ascii="SimSun" w:hAnsi="SimSun" w:eastAsia="SimSun" w:cs="SimSun"/>
                <w:sz w:val="14"/>
                <w:szCs w:val="14"/>
              </w:rPr>
              <w:t>保障对在校师生的水电暖</w:t>
            </w:r>
            <w:r>
              <w:rPr>
                <w:rFonts w:ascii="Calibri" w:hAnsi="Calibri" w:eastAsia="Calibri" w:cs="Calibri"/>
                <w:sz w:val="14"/>
                <w:szCs w:val="14"/>
                <w:u w:val="single" w:color="auto"/>
              </w:rPr>
              <w:t xml:space="preserve">                    15.00 </w:t>
            </w:r>
            <w:r>
              <w:rPr>
                <w:rFonts w:ascii="Calibri" w:hAnsi="Calibri" w:eastAsia="Calibri" w:cs="Calibri"/>
                <w:sz w:val="14"/>
                <w:szCs w:val="14"/>
              </w:rPr>
              <w:t xml:space="preserve"> =</w:t>
            </w:r>
            <w:r>
              <w:rPr>
                <w:rFonts w:ascii="Calibri" w:hAnsi="Calibri" w:eastAsia="Calibri" w:cs="Calibri"/>
                <w:sz w:val="14"/>
                <w:szCs w:val="14"/>
                <w:spacing w:val="2"/>
              </w:rPr>
              <w:t xml:space="preserve"> </w:t>
            </w:r>
            <w:r>
              <w:rPr>
                <w:shd w:val="clear" w:fill="E9EFF6"/>
                <w:rFonts w:ascii="SimSun" w:hAnsi="SimSun" w:eastAsia="SimSun" w:cs="SimSun"/>
                <w:sz w:val="14"/>
                <w:szCs w:val="14"/>
              </w:rPr>
              <w:t>时效指标</w:t>
            </w:r>
            <w:r>
              <w:rPr>
                <w:shd w:val="clear" w:fill="E9EFF6"/>
                <w:rFonts w:ascii="SimSun" w:hAnsi="SimSun" w:eastAsia="SimSun" w:cs="SimSun"/>
                <w:sz w:val="14"/>
                <w:szCs w:val="14"/>
                <w:spacing w:val="8"/>
              </w:rPr>
              <w:t xml:space="preserve">      </w:t>
            </w:r>
            <w:r>
              <w:rPr>
                <w:shd w:val="clear" w:fill="E9EFF6"/>
                <w:rFonts w:ascii="SimSun" w:hAnsi="SimSun" w:eastAsia="SimSun" w:cs="SimSun"/>
                <w:sz w:val="14"/>
                <w:szCs w:val="14"/>
              </w:rPr>
              <w:t>资金到位及时率        中职资助资金及时到位</w:t>
            </w:r>
            <w:r>
              <w:rPr>
                <w:shd w:val="clear" w:fill="E9EFF6"/>
                <w:rFonts w:ascii="SimSun" w:hAnsi="SimSun" w:eastAsia="SimSun" w:cs="SimSun"/>
                <w:sz w:val="14"/>
                <w:szCs w:val="14"/>
                <w:spacing w:val="34"/>
                <w:w w:val="101"/>
              </w:rPr>
              <w:t xml:space="preserve"> </w:t>
            </w:r>
            <w:r>
              <w:rPr>
                <w:rFonts w:ascii="Calibri" w:hAnsi="Calibri" w:eastAsia="Calibri" w:cs="Calibri"/>
                <w:sz w:val="14"/>
                <w:szCs w:val="14"/>
                <w:u w:val="single" w:color="auto"/>
              </w:rPr>
              <w:t xml:space="preserve">   </w:t>
            </w:r>
            <w:r>
              <w:rPr>
                <w:rFonts w:ascii="Calibri" w:hAnsi="Calibri" w:eastAsia="Calibri" w:cs="Calibri"/>
                <w:sz w:val="14"/>
                <w:szCs w:val="14"/>
                <w:u w:val="single" w:color="auto"/>
                <w:spacing w:val="-1"/>
              </w:rPr>
              <w:t xml:space="preserve">                   10.00 </w:t>
            </w:r>
            <w:r>
              <w:rPr>
                <w:rFonts w:ascii="Calibri" w:hAnsi="Calibri" w:eastAsia="Calibri" w:cs="Calibri"/>
                <w:sz w:val="14"/>
                <w:szCs w:val="14"/>
                <w:spacing w:val="-1"/>
              </w:rPr>
              <w:t xml:space="preserve"> =</w:t>
            </w:r>
            <w:r>
              <w:rPr>
                <w:rFonts w:ascii="Calibri" w:hAnsi="Calibri" w:eastAsia="Calibri" w:cs="Calibri"/>
                <w:sz w:val="14"/>
                <w:szCs w:val="14"/>
              </w:rPr>
              <w:t xml:space="preserve"> </w:t>
            </w:r>
            <w:r>
              <w:rPr>
                <w:shd w:val="clear" w:fill="E9EFF6"/>
                <w:rFonts w:ascii="SimSun" w:hAnsi="SimSun" w:eastAsia="SimSun" w:cs="SimSun"/>
                <w:sz w:val="14"/>
                <w:szCs w:val="14"/>
              </w:rPr>
              <w:t>成本指标</w:t>
            </w:r>
            <w:r>
              <w:rPr>
                <w:shd w:val="clear" w:fill="E9EFF6"/>
                <w:rFonts w:ascii="SimSun" w:hAnsi="SimSun" w:eastAsia="SimSun" w:cs="SimSun"/>
                <w:sz w:val="14"/>
                <w:szCs w:val="14"/>
                <w:spacing w:val="10"/>
              </w:rPr>
              <w:t xml:space="preserve">      </w:t>
            </w:r>
            <w:r>
              <w:rPr>
                <w:shd w:val="clear" w:fill="E9EFF6"/>
                <w:rFonts w:ascii="SimSun" w:hAnsi="SimSun" w:eastAsia="SimSun" w:cs="SimSun"/>
                <w:sz w:val="14"/>
                <w:szCs w:val="14"/>
              </w:rPr>
              <w:t>中职资助支出          当年发生的中职资助支出</w:t>
            </w:r>
            <w:r>
              <w:rPr>
                <w:rFonts w:ascii="Calibri" w:hAnsi="Calibri" w:eastAsia="Calibri" w:cs="Calibri"/>
                <w:sz w:val="14"/>
                <w:szCs w:val="14"/>
                <w:u w:val="single" w:color="auto"/>
              </w:rPr>
              <w:t xml:space="preserve">                 </w:t>
            </w:r>
            <w:r>
              <w:rPr>
                <w:rFonts w:ascii="Calibri" w:hAnsi="Calibri" w:eastAsia="Calibri" w:cs="Calibri"/>
                <w:sz w:val="14"/>
                <w:szCs w:val="14"/>
                <w:u w:val="single" w:color="auto"/>
                <w:spacing w:val="-1"/>
              </w:rPr>
              <w:t xml:space="preserve">   10.00 </w:t>
            </w:r>
            <w:r>
              <w:rPr>
                <w:rFonts w:ascii="Calibri" w:hAnsi="Calibri" w:eastAsia="Calibri" w:cs="Calibri"/>
                <w:sz w:val="14"/>
                <w:szCs w:val="14"/>
                <w:spacing w:val="-1"/>
              </w:rPr>
              <w:t xml:space="preserve"> ≤</w:t>
            </w:r>
          </w:p>
          <w:p>
            <w:pPr>
              <w:ind w:left="1046" w:right="5356" w:firstLine="1"/>
              <w:spacing w:before="22" w:line="361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w:pict>
                <v:shape id="_x0000_s96" style="position:absolute;margin-left:6.3228pt;margin-top:0.13436pt;mso-position-vertical-relative:text;mso-position-horizontal-relative:text;width:37.35pt;height:24.1pt;z-index:251873280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95"/>
                          <w:spacing w:before="19" w:line="222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b/>
                            <w:bCs/>
                            <w:spacing w:val="-2"/>
                          </w:rPr>
                          <w:t>效益指标</w:t>
                        </w:r>
                      </w:p>
                      <w:p>
                        <w:pPr>
                          <w:ind w:left="20"/>
                          <w:spacing w:before="105" w:line="221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b/>
                            <w:bCs/>
                            <w:spacing w:val="-1"/>
                          </w:rPr>
                          <w:t>满意度指标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98" style="position:absolute;margin-left:348.945pt;margin-top:14.9294pt;mso-position-vertical-relative:text;mso-position-horizontal-relative:text;width:8.95pt;height:8.5pt;z-index:251872256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19" w:line="182" w:lineRule="auto"/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-2"/>
                          </w:rPr>
                          <w:t>95</w:t>
                        </w:r>
                      </w:p>
                    </w:txbxContent>
                  </v:textbox>
                </v:shape>
              </w:pict>
            </w:r>
            <w:r>
              <w:rPr>
                <w:shd w:val="clear" w:fill="E9EFF6"/>
                <w:rFonts w:ascii="SimSun" w:hAnsi="SimSun" w:eastAsia="SimSun" w:cs="SimSun"/>
                <w:sz w:val="14"/>
                <w:szCs w:val="14"/>
              </w:rPr>
              <w:t>可持续影响指标</w:t>
            </w:r>
            <w:r>
              <w:rPr>
                <w:shd w:val="clear" w:fill="E9EFF6"/>
                <w:rFonts w:ascii="SimSun" w:hAnsi="SimSun" w:eastAsia="SimSun" w:cs="SimSun"/>
                <w:sz w:val="14"/>
                <w:szCs w:val="14"/>
                <w:spacing w:val="-10"/>
              </w:rPr>
              <w:t xml:space="preserve"> </w:t>
            </w:r>
            <w:r>
              <w:rPr>
                <w:shd w:val="clear" w:fill="E9EFF6"/>
                <w:rFonts w:ascii="SimSun" w:hAnsi="SimSun" w:eastAsia="SimSun" w:cs="SimSun"/>
                <w:sz w:val="14"/>
                <w:szCs w:val="14"/>
              </w:rPr>
              <w:t>学校教学工作运转</w:t>
            </w:r>
            <w:r>
              <w:rPr>
                <w:shd w:val="clear" w:fill="E9EFF6"/>
                <w:rFonts w:ascii="SimSun" w:hAnsi="SimSun" w:eastAsia="SimSun" w:cs="SimSun"/>
                <w:sz w:val="14"/>
                <w:szCs w:val="14"/>
                <w:spacing w:val="12"/>
              </w:rPr>
              <w:t xml:space="preserve">     </w:t>
            </w:r>
            <w:r>
              <w:rPr>
                <w:shd w:val="clear" w:fill="E9EFF6"/>
                <w:rFonts w:ascii="SimSun" w:hAnsi="SimSun" w:eastAsia="SimSun" w:cs="SimSun"/>
                <w:sz w:val="14"/>
                <w:szCs w:val="14"/>
              </w:rPr>
              <w:t>用于学校水电暖等日常支</w:t>
            </w:r>
            <w:r>
              <w:rPr>
                <w:rFonts w:ascii="Calibri" w:hAnsi="Calibri" w:eastAsia="Calibri" w:cs="Calibri"/>
                <w:sz w:val="14"/>
                <w:szCs w:val="14"/>
                <w:u w:val="single" w:color="auto"/>
              </w:rPr>
              <w:t xml:space="preserve">                    30.00 </w:t>
            </w:r>
            <w:r>
              <w:rPr>
                <w:rFonts w:ascii="Calibri" w:hAnsi="Calibri" w:eastAsia="Calibri" w:cs="Calibri"/>
                <w:sz w:val="14"/>
                <w:szCs w:val="1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</w:rPr>
              <w:t>文字描述</w:t>
            </w:r>
            <w:r>
              <w:rPr>
                <w:rFonts w:ascii="SimSun" w:hAnsi="SimSun" w:eastAsia="SimSun" w:cs="SimSun"/>
                <w:sz w:val="14"/>
                <w:szCs w:val="14"/>
                <w:spacing w:val="3"/>
              </w:rPr>
              <w:t xml:space="preserve"> </w:t>
            </w:r>
            <w:r>
              <w:rPr>
                <w:shd w:val="clear" w:fill="E9EFF6"/>
                <w:rFonts w:ascii="SimSun" w:hAnsi="SimSun" w:eastAsia="SimSun" w:cs="SimSun"/>
                <w:sz w:val="14"/>
                <w:szCs w:val="14"/>
                <w:spacing w:val="-2"/>
              </w:rPr>
              <w:t>服务对象满意度</w:t>
            </w:r>
            <w:r>
              <w:rPr>
                <w:shd w:val="clear" w:fill="E9EFF6"/>
                <w:rFonts w:ascii="SimSun" w:hAnsi="SimSun" w:eastAsia="SimSun" w:cs="SimSun"/>
                <w:sz w:val="14"/>
                <w:szCs w:val="14"/>
                <w:spacing w:val="-7"/>
              </w:rPr>
              <w:t xml:space="preserve"> </w:t>
            </w:r>
            <w:r>
              <w:rPr>
                <w:shd w:val="clear" w:fill="E9EFF6"/>
                <w:rFonts w:ascii="SimSun" w:hAnsi="SimSun" w:eastAsia="SimSun" w:cs="SimSun"/>
                <w:sz w:val="14"/>
                <w:szCs w:val="14"/>
                <w:spacing w:val="-2"/>
              </w:rPr>
              <w:t>学员满意度            学生对学校教学</w:t>
            </w:r>
            <w:r>
              <w:rPr>
                <w:shd w:val="clear" w:fill="E9EFF6"/>
                <w:rFonts w:ascii="SimSun" w:hAnsi="SimSun" w:eastAsia="SimSun" w:cs="SimSun"/>
                <w:sz w:val="14"/>
                <w:szCs w:val="14"/>
                <w:spacing w:val="-39"/>
              </w:rPr>
              <w:t xml:space="preserve"> </w:t>
            </w:r>
            <w:r>
              <w:rPr>
                <w:shd w:val="clear" w:fill="E9EFF6"/>
                <w:rFonts w:ascii="SimSun" w:hAnsi="SimSun" w:eastAsia="SimSun" w:cs="SimSun"/>
                <w:sz w:val="14"/>
                <w:szCs w:val="14"/>
                <w:spacing w:val="-2"/>
              </w:rPr>
              <w:t>、生活、</w:t>
            </w: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 xml:space="preserve">          </w:t>
            </w:r>
            <w:r>
              <w:rPr>
                <w:rFonts w:ascii="Calibri" w:hAnsi="Calibri" w:eastAsia="Calibri" w:cs="Calibri"/>
                <w:sz w:val="14"/>
                <w:szCs w:val="14"/>
                <w:spacing w:val="-2"/>
              </w:rPr>
              <w:t>10.00  ≥</w:t>
            </w:r>
          </w:p>
          <w:p>
            <w:pPr>
              <w:ind w:left="147"/>
              <w:spacing w:line="221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864064" behindDoc="1" locked="0" layoutInCell="1" allowOverlap="1">
                      <wp:simplePos x="0" y="0"/>
                      <wp:positionH relativeFrom="column">
                        <wp:posOffset>644397</wp:posOffset>
                      </wp:positionH>
                      <wp:positionV relativeFrom="paragraph">
                        <wp:posOffset>-22077</wp:posOffset>
                      </wp:positionV>
                      <wp:extent cx="7036434" cy="175260"/>
                      <wp:effectExtent l="0" t="0" r="0" b="0"/>
                      <wp:wrapNone/>
                      <wp:docPr id="86" name="Rect 86"/>
                      <wp:cNvGraphicFramePr/>
                      <a:graphic>
                        <a:graphicData uri="http://schemas.microsoft.com/office/word/2010/wordprocessingShape">
                          <wps:wsp>
                            <wps:cNvPr id="86" name="Rect 86"/>
                            <wps:cNvSpPr/>
                            <wps:spPr>
                              <a:xfrm>
                                <a:off x="644397" y="-22077"/>
                                <a:ext cx="7036434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9EFF6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0" style="position:absolute;margin-left:50.74pt;margin-top:-1.7384pt;mso-position-vertical-relative:text;mso-position-horizontal-relative:text;width:554.05pt;height:13.8pt;z-index:-251452416;" fillcolor="#E9EFF6" filled="true" stroked="false"/>
                  </w:pict>
                </mc:Fallback>
              </mc:AlternateContent>
            </w: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1"/>
              </w:rPr>
              <w:t>预算执行率</w:t>
            </w:r>
            <w:r>
              <w:rPr>
                <w:rFonts w:ascii="SimSun" w:hAnsi="SimSun" w:eastAsia="SimSun" w:cs="SimSun"/>
                <w:sz w:val="14"/>
                <w:szCs w:val="14"/>
                <w:spacing w:val="27"/>
              </w:rPr>
              <w:t xml:space="preserve">  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预算执行率                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                                           </w:t>
            </w:r>
            <w:r>
              <w:rPr>
                <w:rFonts w:ascii="Calibri" w:hAnsi="Calibri" w:eastAsia="Calibri" w:cs="Calibri"/>
                <w:sz w:val="14"/>
                <w:szCs w:val="14"/>
              </w:rPr>
              <w:t>10</w:t>
            </w:r>
          </w:p>
          <w:p>
            <w:pPr>
              <w:ind w:left="241"/>
              <w:spacing w:before="105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-7"/>
              </w:rPr>
              <w:t>自评总分</w:t>
            </w:r>
          </w:p>
        </w:tc>
        <w:tc>
          <w:tcPr>
            <w:tcW w:w="1330" w:type="dxa"/>
            <w:vAlign w:val="top"/>
          </w:tcPr>
          <w:p>
            <w:pPr>
              <w:ind w:left="1166"/>
              <w:spacing w:before="57" w:line="181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  <w:spacing w:val="-6"/>
              </w:rPr>
              <w:t>15</w:t>
            </w:r>
          </w:p>
        </w:tc>
      </w:tr>
      <w:tr>
        <w:trPr>
          <w:trHeight w:val="269" w:hRule="atLeast"/>
        </w:trPr>
        <w:tc>
          <w:tcPr>
            <w:tcW w:w="1350" w:type="dxa"/>
            <w:vAlign w:val="top"/>
            <w:gridSpan w:val="2"/>
            <w:vMerge w:val="continue"/>
            <w:tcBorders>
              <w:left w:val="single" w:color="E9EFF6" w:sz="2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00" w:type="dxa"/>
            <w:vAlign w:val="top"/>
            <w:gridSpan w:val="11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30" w:type="dxa"/>
            <w:vAlign w:val="top"/>
          </w:tcPr>
          <w:p>
            <w:pPr>
              <w:ind w:left="1166"/>
              <w:spacing w:before="57" w:line="181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  <w:spacing w:val="-6"/>
              </w:rPr>
              <w:t>15</w:t>
            </w:r>
          </w:p>
        </w:tc>
      </w:tr>
      <w:tr>
        <w:trPr>
          <w:trHeight w:val="269" w:hRule="atLeast"/>
        </w:trPr>
        <w:tc>
          <w:tcPr>
            <w:tcW w:w="1350" w:type="dxa"/>
            <w:vAlign w:val="top"/>
            <w:gridSpan w:val="2"/>
            <w:vMerge w:val="continue"/>
            <w:tcBorders>
              <w:left w:val="single" w:color="E9EFF6" w:sz="2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00" w:type="dxa"/>
            <w:vAlign w:val="top"/>
            <w:gridSpan w:val="11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30" w:type="dxa"/>
            <w:vAlign w:val="top"/>
          </w:tcPr>
          <w:p>
            <w:pPr>
              <w:ind w:left="1166"/>
              <w:spacing w:before="55" w:line="182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  <w:spacing w:val="-6"/>
              </w:rPr>
              <w:t>10</w:t>
            </w:r>
          </w:p>
        </w:tc>
      </w:tr>
      <w:tr>
        <w:trPr>
          <w:trHeight w:val="269" w:hRule="atLeast"/>
        </w:trPr>
        <w:tc>
          <w:tcPr>
            <w:tcW w:w="1350" w:type="dxa"/>
            <w:vAlign w:val="top"/>
            <w:gridSpan w:val="2"/>
            <w:vMerge w:val="continue"/>
            <w:tcBorders>
              <w:left w:val="single" w:color="E9EFF6" w:sz="2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00" w:type="dxa"/>
            <w:vAlign w:val="top"/>
            <w:gridSpan w:val="11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30" w:type="dxa"/>
            <w:vAlign w:val="top"/>
          </w:tcPr>
          <w:p>
            <w:pPr>
              <w:ind w:left="1166"/>
              <w:spacing w:before="54" w:line="182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  <w:spacing w:val="-6"/>
              </w:rPr>
              <w:t>10</w:t>
            </w:r>
          </w:p>
        </w:tc>
      </w:tr>
      <w:tr>
        <w:trPr>
          <w:trHeight w:val="269" w:hRule="atLeast"/>
        </w:trPr>
        <w:tc>
          <w:tcPr>
            <w:tcW w:w="1350" w:type="dxa"/>
            <w:vAlign w:val="top"/>
            <w:gridSpan w:val="2"/>
            <w:vMerge w:val="continue"/>
            <w:tcBorders>
              <w:left w:val="single" w:color="E9EFF6" w:sz="2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00" w:type="dxa"/>
            <w:vAlign w:val="top"/>
            <w:gridSpan w:val="11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30" w:type="dxa"/>
            <w:vAlign w:val="top"/>
          </w:tcPr>
          <w:p>
            <w:pPr>
              <w:ind w:left="1162"/>
              <w:spacing w:before="54" w:line="182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  <w:spacing w:val="-3"/>
              </w:rPr>
              <w:t>29</w:t>
            </w:r>
          </w:p>
        </w:tc>
      </w:tr>
      <w:tr>
        <w:trPr>
          <w:trHeight w:val="269" w:hRule="atLeast"/>
        </w:trPr>
        <w:tc>
          <w:tcPr>
            <w:tcW w:w="1350" w:type="dxa"/>
            <w:vAlign w:val="top"/>
            <w:gridSpan w:val="2"/>
            <w:vMerge w:val="continue"/>
            <w:tcBorders>
              <w:left w:val="single" w:color="E9EFF6" w:sz="2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00" w:type="dxa"/>
            <w:vAlign w:val="top"/>
            <w:gridSpan w:val="11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30" w:type="dxa"/>
            <w:vAlign w:val="top"/>
          </w:tcPr>
          <w:p>
            <w:pPr>
              <w:ind w:right="18"/>
              <w:spacing w:before="54" w:line="182" w:lineRule="auto"/>
              <w:jc w:val="right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</w:rPr>
              <w:t>9</w:t>
            </w:r>
          </w:p>
        </w:tc>
      </w:tr>
      <w:tr>
        <w:trPr>
          <w:trHeight w:val="262" w:hRule="atLeast"/>
        </w:trPr>
        <w:tc>
          <w:tcPr>
            <w:tcW w:w="1350" w:type="dxa"/>
            <w:vAlign w:val="top"/>
            <w:gridSpan w:val="2"/>
            <w:vMerge w:val="continue"/>
            <w:tcBorders>
              <w:left w:val="single" w:color="E9EFF6" w:sz="2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00" w:type="dxa"/>
            <w:vAlign w:val="top"/>
            <w:gridSpan w:val="11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30" w:type="dxa"/>
            <w:vAlign w:val="top"/>
            <w:tcBorders>
              <w:bottom w:val="single" w:color="B0C4DE" w:sz="4" w:space="0"/>
              <w:left w:val="nil"/>
            </w:tcBorders>
          </w:tcPr>
          <w:p>
            <w:pPr>
              <w:ind w:left="1166"/>
              <w:spacing w:before="53" w:line="182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  <w:spacing w:val="-6"/>
              </w:rPr>
              <w:t>10</w:t>
            </w:r>
          </w:p>
        </w:tc>
      </w:tr>
      <w:tr>
        <w:trPr>
          <w:trHeight w:val="271" w:hRule="atLeast"/>
        </w:trPr>
        <w:tc>
          <w:tcPr>
            <w:tcW w:w="1350" w:type="dxa"/>
            <w:vAlign w:val="top"/>
            <w:gridSpan w:val="2"/>
            <w:vMerge w:val="continue"/>
            <w:tcBorders>
              <w:left w:val="single" w:color="E9EFF6" w:sz="2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00" w:type="dxa"/>
            <w:vAlign w:val="top"/>
            <w:gridSpan w:val="11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30" w:type="dxa"/>
            <w:vAlign w:val="top"/>
            <w:tcBorders>
              <w:top w:val="single" w:color="B0C4DE" w:sz="4" w:space="0"/>
              <w:left w:val="nil"/>
            </w:tcBorders>
          </w:tcPr>
          <w:p>
            <w:pPr>
              <w:ind w:left="1160"/>
              <w:spacing w:before="55" w:line="182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859968" behindDoc="1" locked="0" layoutInCell="1" allowOverlap="1">
                      <wp:simplePos x="0" y="0"/>
                      <wp:positionH relativeFrom="column">
                        <wp:posOffset>-7039102</wp:posOffset>
                      </wp:positionH>
                      <wp:positionV relativeFrom="paragraph">
                        <wp:posOffset>-1074</wp:posOffset>
                      </wp:positionV>
                      <wp:extent cx="7882255" cy="175260"/>
                      <wp:effectExtent l="0" t="0" r="0" b="0"/>
                      <wp:wrapNone/>
                      <wp:docPr id="88" name="Rect 88"/>
                      <wp:cNvGraphicFramePr/>
                      <a:graphic>
                        <a:graphicData uri="http://schemas.microsoft.com/office/word/2010/wordprocessingShape">
                          <wps:wsp>
                            <wps:cNvPr id="88" name="Rect 88"/>
                            <wps:cNvSpPr/>
                            <wps:spPr>
                              <a:xfrm>
                                <a:off x="-7039102" y="-1074"/>
                                <a:ext cx="7882255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9EFF6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" style="position:absolute;margin-left:-554.26pt;margin-top:-0.084605pt;mso-position-vertical-relative:text;mso-position-horizontal-relative:text;width:620.65pt;height:13.8pt;z-index:-251456512;" fillcolor="#E9EFF6" filled="true" stroked="false"/>
                  </w:pict>
                </mc:Fallback>
              </mc:AlternateContent>
            </w:r>
            <w:r>
              <w:rPr>
                <w:rFonts w:ascii="Calibri" w:hAnsi="Calibri" w:eastAsia="Calibri" w:cs="Calibri"/>
                <w:sz w:val="14"/>
                <w:szCs w:val="14"/>
                <w:spacing w:val="-2"/>
              </w:rPr>
              <w:t>98</w:t>
            </w:r>
          </w:p>
        </w:tc>
      </w:tr>
      <w:tr>
        <w:trPr>
          <w:trHeight w:val="537" w:hRule="atLeast"/>
        </w:trPr>
        <w:tc>
          <w:tcPr>
            <w:tcW w:w="14780" w:type="dxa"/>
            <w:vAlign w:val="top"/>
            <w:gridSpan w:val="14"/>
            <w:tcBorders>
              <w:left w:val="single" w:color="B0C4DE" w:sz="2" w:space="0"/>
            </w:tcBorders>
          </w:tcPr>
          <w:p>
            <w:pPr>
              <w:ind w:left="180" w:right="13613" w:firstLine="70"/>
              <w:spacing w:before="24" w:line="258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drawing>
                <wp:anchor distT="0" distB="0" distL="0" distR="0" simplePos="0" relativeHeight="251858944" behindDoc="1" locked="0" layoutInCell="1" allowOverlap="1">
                  <wp:simplePos x="0" y="0"/>
                  <wp:positionH relativeFrom="rightMargin">
                    <wp:posOffset>-5968</wp:posOffset>
                  </wp:positionH>
                  <wp:positionV relativeFrom="topMargin">
                    <wp:posOffset>-8637</wp:posOffset>
                  </wp:positionV>
                  <wp:extent cx="7619" cy="355091"/>
                  <wp:effectExtent l="0" t="0" r="0" b="0"/>
                  <wp:wrapNone/>
                  <wp:docPr id="90" name="IM 9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90" name="IM 90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7619" cy="3550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imSun" w:hAnsi="SimSun" w:eastAsia="SimSun" w:cs="SimSun"/>
                <w:sz w:val="14"/>
                <w:szCs w:val="14"/>
              </w:rPr>
              <w:t>五、存在问题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14"/>
                <w:szCs w:val="14"/>
              </w:rPr>
              <w:t>原因及整改措施</w:t>
            </w:r>
          </w:p>
        </w:tc>
      </w:tr>
      <w:tr>
        <w:trPr>
          <w:trHeight w:val="267" w:hRule="atLeast"/>
        </w:trPr>
        <w:tc>
          <w:tcPr>
            <w:tcW w:w="1330" w:type="dxa"/>
            <w:vAlign w:val="top"/>
            <w:tcBorders>
              <w:right w:val="single" w:color="B0C4DE" w:sz="4" w:space="0"/>
              <w:left w:val="single" w:color="E9EFF6" w:sz="2" w:space="0"/>
            </w:tcBorders>
          </w:tcPr>
          <w:p>
            <w:pPr>
              <w:ind w:left="443"/>
              <w:spacing w:before="29" w:line="221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4"/>
              </w:rPr>
              <w:t>填报人</w:t>
            </w:r>
            <w:r>
              <w:rPr>
                <w:rFonts w:ascii="Calibri" w:hAnsi="Calibri" w:eastAsia="Calibri" w:cs="Calibri"/>
                <w:sz w:val="14"/>
                <w:szCs w:val="14"/>
                <w:spacing w:val="4"/>
              </w:rPr>
              <w:t>:</w:t>
            </w:r>
          </w:p>
        </w:tc>
        <w:tc>
          <w:tcPr>
            <w:tcW w:w="3610" w:type="dxa"/>
            <w:vAlign w:val="top"/>
            <w:gridSpan w:val="4"/>
            <w:tcBorders>
              <w:left w:val="single" w:color="B0C4DE" w:sz="4" w:space="0"/>
              <w:right w:val="single" w:color="B0C4DE" w:sz="4" w:space="0"/>
            </w:tcBorders>
          </w:tcPr>
          <w:p>
            <w:pPr>
              <w:ind w:left="37"/>
              <w:spacing w:before="36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彭媛</w:t>
            </w:r>
          </w:p>
        </w:tc>
        <w:tc>
          <w:tcPr>
            <w:tcW w:w="1535" w:type="dxa"/>
            <w:vAlign w:val="top"/>
            <w:tcBorders>
              <w:left w:val="single" w:color="B0C4DE" w:sz="4" w:space="0"/>
            </w:tcBorders>
          </w:tcPr>
          <w:p>
            <w:pPr>
              <w:pStyle w:val="TableText"/>
              <w:ind w:left="452"/>
              <w:spacing w:before="32" w:line="223" w:lineRule="auto"/>
              <w:rPr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4"/>
              </w:rPr>
              <w:t>联系电话</w:t>
            </w:r>
            <w:r>
              <w:rPr>
                <w:sz w:val="14"/>
                <w:szCs w:val="14"/>
                <w:b/>
                <w:bCs/>
                <w:spacing w:val="4"/>
              </w:rPr>
              <w:t>:</w:t>
            </w:r>
          </w:p>
        </w:tc>
        <w:tc>
          <w:tcPr>
            <w:tcW w:w="8305" w:type="dxa"/>
            <w:vAlign w:val="top"/>
            <w:gridSpan w:val="8"/>
          </w:tcPr>
          <w:p>
            <w:pPr>
              <w:ind w:left="32"/>
              <w:spacing w:before="58" w:line="182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</w:rPr>
              <w:t>13582126390</w:t>
            </w:r>
          </w:p>
        </w:tc>
      </w:tr>
      <w:tr>
        <w:trPr>
          <w:trHeight w:val="1713" w:hRule="atLeast"/>
        </w:trPr>
        <w:tc>
          <w:tcPr>
            <w:tcW w:w="14780" w:type="dxa"/>
            <w:vAlign w:val="top"/>
            <w:gridSpan w:val="14"/>
            <w:tcBorders>
              <w:left w:val="single" w:color="B0C4DE" w:sz="2" w:space="0"/>
              <w:bottom w:val="single" w:color="B0C4DE" w:sz="2" w:space="0"/>
            </w:tcBorders>
          </w:tcPr>
          <w:p>
            <w:pPr>
              <w:ind w:left="1376"/>
              <w:spacing w:before="31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drawing>
                <wp:anchor distT="0" distB="0" distL="0" distR="0" simplePos="0" relativeHeight="251860992" behindDoc="1" locked="0" layoutInCell="1" allowOverlap="1">
                  <wp:simplePos x="0" y="0"/>
                  <wp:positionH relativeFrom="rightMargin">
                    <wp:posOffset>-8538844</wp:posOffset>
                  </wp:positionH>
                  <wp:positionV relativeFrom="topMargin">
                    <wp:posOffset>1776</wp:posOffset>
                  </wp:positionV>
                  <wp:extent cx="9144" cy="1089660"/>
                  <wp:effectExtent l="0" t="0" r="0" b="0"/>
                  <wp:wrapNone/>
                  <wp:docPr id="92" name="IM 9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92" name="IM 92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9144" cy="1089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pict>
                <v:shape id="_x0000_s104" style="position:absolute;margin-left:-713.917pt;margin-top:0.542038pt;mso-position-vertical-relative:top-margin-area;mso-position-horizontal-relative:right-margin-area;width:17.95pt;height:10.4pt;z-index:251879424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20" w:line="221" w:lineRule="auto"/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  <w:t>说明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  <w:t>: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libri" w:hAnsi="Calibri" w:eastAsia="Calibri" w:cs="Calibri"/>
                <w:sz w:val="14"/>
                <w:szCs w:val="14"/>
                <w:spacing w:val="2"/>
              </w:rPr>
              <w:t>1.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预算项目自评总分由各单项指标的自评得分合计而成 ，满分为</w:t>
            </w:r>
            <w:r>
              <w:rPr>
                <w:rFonts w:ascii="Calibri" w:hAnsi="Calibri" w:eastAsia="Calibri" w:cs="Calibri"/>
                <w:sz w:val="14"/>
                <w:szCs w:val="14"/>
                <w:spacing w:val="2"/>
              </w:rPr>
              <w:t>100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分。                 </w:t>
            </w:r>
            <w:r>
              <w:rPr>
                <w:rFonts w:ascii="Calibri" w:hAnsi="Calibri" w:eastAsia="Calibri" w:cs="Calibri"/>
                <w:sz w:val="14"/>
                <w:szCs w:val="14"/>
                <w:spacing w:val="2"/>
              </w:rPr>
              <w:t>2.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实际完成值，即填写某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项指标截止预算年度末的完成情况</w:t>
            </w:r>
            <w:r>
              <w:rPr>
                <w:rFonts w:ascii="SimSun" w:hAnsi="SimSun" w:eastAsia="SimSun" w:cs="SimSun"/>
                <w:sz w:val="14"/>
                <w:szCs w:val="14"/>
                <w:spacing w:val="-11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；单项指标完成情况</w:t>
            </w:r>
            <w:r>
              <w:rPr>
                <w:rFonts w:ascii="SimSun" w:hAnsi="SimSun" w:eastAsia="SimSun" w:cs="SimSun"/>
                <w:sz w:val="14"/>
                <w:szCs w:val="14"/>
                <w:spacing w:val="-35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，根据下拉菜单选择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“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完成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”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或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“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未完成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”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。</w:t>
            </w:r>
          </w:p>
          <w:p>
            <w:pPr>
              <w:ind w:left="1370" w:right="168"/>
              <w:spacing w:before="22" w:line="234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</w:rPr>
              <w:t>3.</w:t>
            </w:r>
            <w:r>
              <w:rPr>
                <w:rFonts w:ascii="Calibri" w:hAnsi="Calibri" w:eastAsia="Calibri" w:cs="Calibri"/>
                <w:sz w:val="14"/>
                <w:szCs w:val="14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</w:rPr>
              <w:t>当年预算未执行</w:t>
            </w:r>
            <w:r>
              <w:rPr>
                <w:rFonts w:ascii="SimSun" w:hAnsi="SimSun" w:eastAsia="SimSun" w:cs="SimSun"/>
                <w:sz w:val="14"/>
                <w:szCs w:val="14"/>
                <w:spacing w:val="-37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</w:rPr>
              <w:t>，年终预算调减为</w:t>
            </w:r>
            <w:r>
              <w:rPr>
                <w:rFonts w:ascii="Calibri" w:hAnsi="Calibri" w:eastAsia="Calibri" w:cs="Calibri"/>
                <w:sz w:val="14"/>
                <w:szCs w:val="14"/>
              </w:rPr>
              <w:t>0</w:t>
            </w:r>
            <w:r>
              <w:rPr>
                <w:rFonts w:ascii="SimSun" w:hAnsi="SimSun" w:eastAsia="SimSun" w:cs="SimSun"/>
                <w:sz w:val="14"/>
                <w:szCs w:val="14"/>
              </w:rPr>
              <w:t>或财政收回全部资金的项目</w:t>
            </w:r>
            <w:r>
              <w:rPr>
                <w:rFonts w:ascii="SimSun" w:hAnsi="SimSun" w:eastAsia="SimSun" w:cs="SimSun"/>
                <w:sz w:val="14"/>
                <w:szCs w:val="14"/>
                <w:spacing w:val="-27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</w:rPr>
              <w:t>，以及当年重复申报或细化为其他项目的</w:t>
            </w:r>
            <w:r>
              <w:rPr>
                <w:rFonts w:ascii="SimSun" w:hAnsi="SimSun" w:eastAsia="SimSun" w:cs="SimSun"/>
                <w:sz w:val="14"/>
                <w:szCs w:val="14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</w:rPr>
              <w:t>，预算数填</w:t>
            </w:r>
            <w:r>
              <w:rPr>
                <w:rFonts w:ascii="Calibri" w:hAnsi="Calibri" w:eastAsia="Calibri" w:cs="Calibri"/>
                <w:sz w:val="14"/>
                <w:szCs w:val="14"/>
              </w:rPr>
              <w:t>0</w:t>
            </w:r>
            <w:r>
              <w:rPr>
                <w:rFonts w:ascii="Calibri" w:hAnsi="Calibri" w:eastAsia="Calibri" w:cs="Calibri"/>
                <w:sz w:val="14"/>
                <w:szCs w:val="14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</w:rPr>
              <w:t>，到位数、执行数、指标完成情况</w:t>
            </w:r>
            <w:r>
              <w:rPr>
                <w:rFonts w:ascii="SimSun" w:hAnsi="SimSun" w:eastAsia="SimSun" w:cs="SimSun"/>
                <w:sz w:val="14"/>
                <w:szCs w:val="14"/>
                <w:spacing w:val="-41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</w:rPr>
              <w:t>、</w:t>
            </w:r>
            <w:r>
              <w:rPr>
                <w:rFonts w:ascii="SimSun" w:hAnsi="SimSun" w:eastAsia="SimSun" w:cs="SimSun"/>
                <w:sz w:val="14"/>
                <w:szCs w:val="14"/>
                <w:spacing w:val="-38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</w:rPr>
              <w:t>自评得分等其他内容不再填报</w:t>
            </w:r>
            <w:r>
              <w:rPr>
                <w:rFonts w:ascii="SimSun" w:hAnsi="SimSun" w:eastAsia="SimSun" w:cs="SimSun"/>
                <w:sz w:val="14"/>
                <w:szCs w:val="14"/>
                <w:spacing w:val="-2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</w:rPr>
              <w:t>，直接保存提交</w:t>
            </w:r>
            <w:r>
              <w:rPr>
                <w:rFonts w:ascii="SimSun" w:hAnsi="SimSun" w:eastAsia="SimSun" w:cs="SimSun"/>
                <w:sz w:val="14"/>
                <w:szCs w:val="14"/>
                <w:spacing w:val="-38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</w:rPr>
              <w:t>。</w:t>
            </w:r>
            <w:r>
              <w:rPr>
                <w:rFonts w:ascii="SimSun" w:hAnsi="SimSun" w:eastAsia="SimSun" w:cs="SimSun"/>
                <w:sz w:val="14"/>
                <w:szCs w:val="14"/>
                <w:spacing w:val="32"/>
                <w:w w:val="101"/>
              </w:rPr>
              <w:t xml:space="preserve"> </w:t>
            </w:r>
            <w:r>
              <w:rPr>
                <w:rFonts w:ascii="Calibri" w:hAnsi="Calibri" w:eastAsia="Calibri" w:cs="Calibri"/>
                <w:sz w:val="14"/>
                <w:szCs w:val="14"/>
              </w:rPr>
              <w:t>4.</w:t>
            </w:r>
            <w:r>
              <w:rPr>
                <w:rFonts w:ascii="Calibri" w:hAnsi="Calibri" w:eastAsia="Calibri" w:cs="Calibri"/>
                <w:sz w:val="14"/>
                <w:szCs w:val="14"/>
                <w:spacing w:val="-15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</w:rPr>
              <w:t>当年 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预算未执行，年终结转下年的项目</w:t>
            </w:r>
            <w:r>
              <w:rPr>
                <w:rFonts w:ascii="SimSun" w:hAnsi="SimSun" w:eastAsia="SimSun" w:cs="SimSun"/>
                <w:sz w:val="14"/>
                <w:szCs w:val="14"/>
                <w:spacing w:val="-33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，资金执行数填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0</w:t>
            </w:r>
            <w:r>
              <w:rPr>
                <w:rFonts w:ascii="Calibri" w:hAnsi="Calibri" w:eastAsia="Calibri" w:cs="Calibri"/>
                <w:sz w:val="14"/>
                <w:szCs w:val="14"/>
                <w:spacing w:val="-13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，绩效指标填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“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未完成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”</w:t>
            </w:r>
            <w:r>
              <w:rPr>
                <w:rFonts w:ascii="Calibri" w:hAnsi="Calibri" w:eastAsia="Calibri" w:cs="Calibri"/>
                <w:sz w:val="14"/>
                <w:szCs w:val="14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，</w:t>
            </w:r>
            <w:r>
              <w:rPr>
                <w:rFonts w:ascii="SimSun" w:hAnsi="SimSun" w:eastAsia="SimSun" w:cs="SimSun"/>
                <w:sz w:val="14"/>
                <w:szCs w:val="14"/>
                <w:spacing w:val="-38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自评得分填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0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；当年预算部分执行</w:t>
            </w:r>
            <w:r>
              <w:rPr>
                <w:rFonts w:ascii="SimSun" w:hAnsi="SimSun" w:eastAsia="SimSun" w:cs="SimSun"/>
                <w:sz w:val="14"/>
                <w:szCs w:val="14"/>
                <w:spacing w:val="-35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，剩余资金结转下年的项目</w:t>
            </w:r>
            <w:r>
              <w:rPr>
                <w:rFonts w:ascii="SimSun" w:hAnsi="SimSun" w:eastAsia="SimSun" w:cs="SimSun"/>
                <w:sz w:val="14"/>
                <w:szCs w:val="14"/>
                <w:spacing w:val="-30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，资</w:t>
            </w:r>
            <w:r>
              <w:rPr>
                <w:rFonts w:ascii="SimSun" w:hAnsi="SimSun" w:eastAsia="SimSun" w:cs="SimSun"/>
                <w:sz w:val="14"/>
                <w:szCs w:val="14"/>
              </w:rPr>
              <w:t>金执行数、指标完成情况如实填写</w:t>
            </w:r>
            <w:r>
              <w:rPr>
                <w:rFonts w:ascii="SimSun" w:hAnsi="SimSun" w:eastAsia="SimSun" w:cs="SimSun"/>
                <w:sz w:val="14"/>
                <w:szCs w:val="14"/>
                <w:spacing w:val="-29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</w:rPr>
              <w:t>，</w:t>
            </w:r>
            <w:r>
              <w:rPr>
                <w:rFonts w:ascii="SimSun" w:hAnsi="SimSun" w:eastAsia="SimSun" w:cs="SimSun"/>
                <w:sz w:val="14"/>
                <w:szCs w:val="14"/>
                <w:spacing w:val="-38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</w:rPr>
              <w:t>自评得分应小于</w:t>
            </w:r>
            <w:r>
              <w:rPr>
                <w:rFonts w:ascii="Calibri" w:hAnsi="Calibri" w:eastAsia="Calibri" w:cs="Calibri"/>
                <w:sz w:val="14"/>
                <w:szCs w:val="14"/>
              </w:rPr>
              <w:t>100</w:t>
            </w:r>
            <w:r>
              <w:rPr>
                <w:rFonts w:ascii="SimSun" w:hAnsi="SimSun" w:eastAsia="SimSun" w:cs="SimSun"/>
                <w:sz w:val="14"/>
                <w:szCs w:val="14"/>
              </w:rPr>
              <w:t>分。 </w:t>
            </w:r>
            <w:r>
              <w:rPr>
                <w:rFonts w:ascii="Calibri" w:hAnsi="Calibri" w:eastAsia="Calibri" w:cs="Calibri"/>
                <w:sz w:val="14"/>
                <w:szCs w:val="14"/>
              </w:rPr>
              <w:t>5.</w:t>
            </w:r>
            <w:r>
              <w:rPr>
                <w:rFonts w:ascii="SimSun" w:hAnsi="SimSun" w:eastAsia="SimSun" w:cs="SimSun"/>
                <w:sz w:val="14"/>
                <w:szCs w:val="14"/>
              </w:rPr>
              <w:t>原则</w:t>
            </w:r>
          </w:p>
          <w:p>
            <w:pPr>
              <w:ind w:left="1370"/>
              <w:spacing w:before="21" w:line="21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上，一级指标权重统一设置为：</w:t>
            </w:r>
            <w:r>
              <w:rPr>
                <w:rFonts w:ascii="SimSun" w:hAnsi="SimSun" w:eastAsia="SimSun" w:cs="SimSun"/>
                <w:sz w:val="14"/>
                <w:szCs w:val="14"/>
                <w:spacing w:val="-37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产出指标</w:t>
            </w:r>
            <w:r>
              <w:rPr>
                <w:rFonts w:ascii="Calibri" w:hAnsi="Calibri" w:eastAsia="Calibri" w:cs="Calibri"/>
                <w:sz w:val="14"/>
                <w:szCs w:val="14"/>
                <w:spacing w:val="2"/>
              </w:rPr>
              <w:t>50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分、效益指标</w:t>
            </w:r>
            <w:r>
              <w:rPr>
                <w:rFonts w:ascii="Calibri" w:hAnsi="Calibri" w:eastAsia="Calibri" w:cs="Calibri"/>
                <w:sz w:val="14"/>
                <w:szCs w:val="14"/>
                <w:spacing w:val="2"/>
              </w:rPr>
              <w:t>30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分、满意度指标</w:t>
            </w:r>
            <w:r>
              <w:rPr>
                <w:rFonts w:ascii="Calibri" w:hAnsi="Calibri" w:eastAsia="Calibri" w:cs="Calibri"/>
                <w:sz w:val="14"/>
                <w:szCs w:val="14"/>
                <w:spacing w:val="2"/>
              </w:rPr>
              <w:t>10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分、预算执行率</w:t>
            </w:r>
            <w:r>
              <w:rPr>
                <w:rFonts w:ascii="Calibri" w:hAnsi="Calibri" w:eastAsia="Calibri" w:cs="Calibri"/>
                <w:sz w:val="14"/>
                <w:szCs w:val="14"/>
                <w:spacing w:val="2"/>
              </w:rPr>
              <w:t>10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分。如某类指标未设定</w:t>
            </w:r>
            <w:r>
              <w:rPr>
                <w:rFonts w:ascii="SimSun" w:hAnsi="SimSun" w:eastAsia="SimSun" w:cs="SimSun"/>
                <w:sz w:val="14"/>
                <w:szCs w:val="14"/>
                <w:spacing w:val="-35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，其分值可合理调至其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他指标</w:t>
            </w:r>
            <w:r>
              <w:rPr>
                <w:rFonts w:ascii="SimSun" w:hAnsi="SimSun" w:eastAsia="SimSun" w:cs="SimSun"/>
                <w:sz w:val="14"/>
                <w:szCs w:val="14"/>
                <w:spacing w:val="-27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，预算执行率指标权重占比固定为</w:t>
            </w:r>
            <w:r>
              <w:rPr>
                <w:rFonts w:ascii="SimSun" w:hAnsi="SimSun" w:eastAsia="SimSun" w:cs="SimSun"/>
                <w:sz w:val="14"/>
                <w:szCs w:val="14"/>
                <w:spacing w:val="-27"/>
              </w:rPr>
              <w:t xml:space="preserve"> 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10%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；二、三级指标所占权</w:t>
            </w:r>
          </w:p>
          <w:p>
            <w:pPr>
              <w:ind w:left="1370" w:right="41"/>
              <w:spacing w:before="2" w:line="248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重，应根据指标重要程度</w:t>
            </w:r>
            <w:r>
              <w:rPr>
                <w:rFonts w:ascii="SimSun" w:hAnsi="SimSun" w:eastAsia="SimSun" w:cs="SimSun"/>
                <w:sz w:val="14"/>
                <w:szCs w:val="14"/>
                <w:spacing w:val="-37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、项目实施阶段等因素综合确定</w:t>
            </w:r>
            <w:r>
              <w:rPr>
                <w:rFonts w:ascii="SimSun" w:hAnsi="SimSun" w:eastAsia="SimSun" w:cs="SimSun"/>
                <w:sz w:val="14"/>
                <w:szCs w:val="14"/>
                <w:spacing w:val="-22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。各项指标权重占比之和为</w:t>
            </w:r>
            <w:r>
              <w:rPr>
                <w:rFonts w:ascii="SimSun" w:hAnsi="SimSun" w:eastAsia="SimSun" w:cs="SimSun"/>
                <w:sz w:val="14"/>
                <w:szCs w:val="14"/>
                <w:spacing w:val="-35"/>
              </w:rPr>
              <w:t xml:space="preserve"> </w:t>
            </w:r>
            <w:r>
              <w:rPr>
                <w:rFonts w:ascii="Calibri" w:hAnsi="Calibri" w:eastAsia="Calibri" w:cs="Calibri"/>
                <w:sz w:val="14"/>
                <w:szCs w:val="14"/>
                <w:spacing w:val="2"/>
              </w:rPr>
              <w:t>100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%</w:t>
            </w:r>
            <w:r>
              <w:rPr>
                <w:rFonts w:ascii="Calibri" w:hAnsi="Calibri" w:eastAsia="Calibri" w:cs="Calibri"/>
                <w:sz w:val="14"/>
                <w:szCs w:val="14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。 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6.“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预算执行进度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”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由系统自动生成</w:t>
            </w:r>
            <w:r>
              <w:rPr>
                <w:rFonts w:ascii="SimSun" w:hAnsi="SimSun" w:eastAsia="SimSun" w:cs="SimSun"/>
                <w:sz w:val="14"/>
                <w:szCs w:val="14"/>
                <w:spacing w:val="-40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，计算公式为：预算执行进度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=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执行数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/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预算数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*100%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；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“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预算执行率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”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指标得分为系统自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 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动生成，当</w:t>
            </w:r>
            <w:r>
              <w:rPr>
                <w:rFonts w:ascii="Calibri" w:hAnsi="Calibri" w:eastAsia="Calibri" w:cs="Calibri"/>
                <w:sz w:val="14"/>
                <w:szCs w:val="14"/>
                <w:spacing w:val="2"/>
              </w:rPr>
              <w:t>“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预算执行进度</w:t>
            </w:r>
            <w:r>
              <w:rPr>
                <w:rFonts w:ascii="Calibri" w:hAnsi="Calibri" w:eastAsia="Calibri" w:cs="Calibri"/>
                <w:sz w:val="14"/>
                <w:szCs w:val="14"/>
                <w:spacing w:val="2"/>
              </w:rPr>
              <w:t>≥95%”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时，</w:t>
            </w:r>
            <w:r>
              <w:rPr>
                <w:rFonts w:ascii="Calibri" w:hAnsi="Calibri" w:eastAsia="Calibri" w:cs="Calibri"/>
                <w:sz w:val="14"/>
                <w:szCs w:val="14"/>
                <w:spacing w:val="2"/>
              </w:rPr>
              <w:t>“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预算执行率</w:t>
            </w:r>
            <w:r>
              <w:rPr>
                <w:rFonts w:ascii="Calibri" w:hAnsi="Calibri" w:eastAsia="Calibri" w:cs="Calibri"/>
                <w:sz w:val="14"/>
                <w:szCs w:val="14"/>
                <w:spacing w:val="2"/>
              </w:rPr>
              <w:t>”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指标自评得分自动显示为</w:t>
            </w:r>
            <w:r>
              <w:rPr>
                <w:rFonts w:ascii="SimSun" w:hAnsi="SimSun" w:eastAsia="SimSun" w:cs="SimSun"/>
                <w:sz w:val="14"/>
                <w:szCs w:val="14"/>
                <w:spacing w:val="-19"/>
              </w:rPr>
              <w:t xml:space="preserve"> </w:t>
            </w:r>
            <w:r>
              <w:rPr>
                <w:rFonts w:ascii="Calibri" w:hAnsi="Calibri" w:eastAsia="Calibri" w:cs="Calibri"/>
                <w:sz w:val="14"/>
                <w:szCs w:val="14"/>
                <w:spacing w:val="2"/>
              </w:rPr>
              <w:t>10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分；当</w:t>
            </w:r>
            <w:r>
              <w:rPr>
                <w:rFonts w:ascii="Calibri" w:hAnsi="Calibri" w:eastAsia="Calibri" w:cs="Calibri"/>
                <w:sz w:val="14"/>
                <w:szCs w:val="14"/>
                <w:spacing w:val="2"/>
              </w:rPr>
              <w:t>“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预算执行进度＜</w:t>
            </w:r>
            <w:r>
              <w:rPr>
                <w:rFonts w:ascii="Calibri" w:hAnsi="Calibri" w:eastAsia="Calibri" w:cs="Calibri"/>
                <w:sz w:val="14"/>
                <w:szCs w:val="14"/>
                <w:spacing w:val="2"/>
              </w:rPr>
              <w:t>95%”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时，</w:t>
            </w:r>
            <w:r>
              <w:rPr>
                <w:rFonts w:ascii="Calibri" w:hAnsi="Calibri" w:eastAsia="Calibri" w:cs="Calibri"/>
                <w:sz w:val="14"/>
                <w:szCs w:val="14"/>
                <w:spacing w:val="2"/>
              </w:rPr>
              <w:t>“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预算执行率</w:t>
            </w:r>
            <w:r>
              <w:rPr>
                <w:rFonts w:ascii="Calibri" w:hAnsi="Calibri" w:eastAsia="Calibri" w:cs="Calibri"/>
                <w:sz w:val="14"/>
                <w:szCs w:val="14"/>
                <w:spacing w:val="2"/>
              </w:rPr>
              <w:t>”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指标自评得分</w:t>
            </w:r>
            <w:r>
              <w:rPr>
                <w:rFonts w:ascii="Calibri" w:hAnsi="Calibri" w:eastAsia="Calibri" w:cs="Calibri"/>
                <w:sz w:val="14"/>
                <w:szCs w:val="14"/>
                <w:spacing w:val="2"/>
              </w:rPr>
              <w:t>=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预算执行进度</w:t>
            </w:r>
            <w:r>
              <w:rPr>
                <w:rFonts w:ascii="Calibri" w:hAnsi="Calibri" w:eastAsia="Calibri" w:cs="Calibri"/>
                <w:sz w:val="14"/>
                <w:szCs w:val="14"/>
                <w:spacing w:val="2"/>
              </w:rPr>
              <w:t>*10</w:t>
            </w:r>
            <w:r>
              <w:rPr>
                <w:rFonts w:ascii="Calibri" w:hAnsi="Calibri" w:eastAsia="Calibri" w:cs="Calibri"/>
                <w:sz w:val="14"/>
                <w:szCs w:val="14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。</w:t>
            </w:r>
            <w:r>
              <w:rPr>
                <w:rFonts w:ascii="SimSun" w:hAnsi="SimSun" w:eastAsia="SimSun" w:cs="SimSun"/>
                <w:sz w:val="14"/>
                <w:szCs w:val="14"/>
                <w:spacing w:val="32"/>
              </w:rPr>
              <w:t xml:space="preserve">  </w:t>
            </w:r>
            <w:r>
              <w:rPr>
                <w:rFonts w:ascii="Calibri" w:hAnsi="Calibri" w:eastAsia="Calibri" w:cs="Calibri"/>
                <w:sz w:val="14"/>
                <w:szCs w:val="14"/>
                <w:spacing w:val="2"/>
              </w:rPr>
              <w:t>7.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实际完成值与预期指标值在描述上应当具有对应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  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关系，比如某培训项目数量指标预期指标值为</w:t>
            </w:r>
            <w:r>
              <w:rPr>
                <w:rFonts w:ascii="SimSun" w:hAnsi="SimSun" w:eastAsia="SimSun" w:cs="SimSun"/>
                <w:sz w:val="14"/>
                <w:szCs w:val="14"/>
                <w:spacing w:val="-25"/>
              </w:rPr>
              <w:t xml:space="preserve"> 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≥50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人次，实际完成值应当填写实际完成多少人次</w:t>
            </w:r>
            <w:r>
              <w:rPr>
                <w:rFonts w:ascii="SimSun" w:hAnsi="SimSun" w:eastAsia="SimSun" w:cs="SimSun"/>
                <w:sz w:val="14"/>
                <w:szCs w:val="14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，不能填完成培训多少场次</w:t>
            </w:r>
            <w:r>
              <w:rPr>
                <w:rFonts w:ascii="SimSun" w:hAnsi="SimSun" w:eastAsia="SimSun" w:cs="SimSun"/>
                <w:sz w:val="14"/>
                <w:szCs w:val="14"/>
                <w:spacing w:val="-32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、培训多少人等</w:t>
            </w:r>
            <w:r>
              <w:rPr>
                <w:rFonts w:ascii="SimSun" w:hAnsi="SimSun" w:eastAsia="SimSun" w:cs="SimSun"/>
                <w:sz w:val="14"/>
                <w:szCs w:val="14"/>
                <w:spacing w:val="-38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。</w:t>
            </w:r>
            <w:r>
              <w:rPr>
                <w:rFonts w:ascii="SimSun" w:hAnsi="SimSun" w:eastAsia="SimSun" w:cs="SimSun"/>
                <w:sz w:val="14"/>
                <w:szCs w:val="14"/>
                <w:spacing w:val="69"/>
              </w:rPr>
              <w:t xml:space="preserve"> 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8</w:t>
            </w:r>
            <w:r>
              <w:rPr>
                <w:rFonts w:ascii="Calibri" w:hAnsi="Calibri" w:eastAsia="Calibri" w:cs="Calibri"/>
                <w:sz w:val="14"/>
                <w:szCs w:val="14"/>
              </w:rPr>
              <w:t>.</w:t>
            </w:r>
            <w:r>
              <w:rPr>
                <w:rFonts w:ascii="SimSun" w:hAnsi="SimSun" w:eastAsia="SimSun" w:cs="SimSun"/>
                <w:sz w:val="14"/>
                <w:szCs w:val="14"/>
              </w:rPr>
              <w:t>单项指标完成情况与实际完成值应当具有逻辑关系 ，当实际完成值大 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于或等于预期指标值时</w:t>
            </w:r>
            <w:r>
              <w:rPr>
                <w:rFonts w:ascii="SimSun" w:hAnsi="SimSun" w:eastAsia="SimSun" w:cs="SimSun"/>
                <w:sz w:val="14"/>
                <w:szCs w:val="14"/>
                <w:spacing w:val="-32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，单项指标完成情况才能填</w:t>
            </w:r>
            <w:r>
              <w:rPr>
                <w:rFonts w:ascii="SimSun" w:hAnsi="SimSun" w:eastAsia="SimSun" w:cs="SimSun"/>
                <w:sz w:val="14"/>
                <w:szCs w:val="14"/>
                <w:spacing w:val="-44"/>
              </w:rPr>
              <w:t xml:space="preserve"> 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“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完成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”</w:t>
            </w:r>
            <w:r>
              <w:rPr>
                <w:rFonts w:ascii="Calibri" w:hAnsi="Calibri" w:eastAsia="Calibri" w:cs="Calibri"/>
                <w:sz w:val="14"/>
                <w:szCs w:val="14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，否则填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“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未完成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”</w:t>
            </w:r>
            <w:r>
              <w:rPr>
                <w:rFonts w:ascii="Calibri" w:hAnsi="Calibri" w:eastAsia="Calibri" w:cs="Calibri"/>
                <w:sz w:val="14"/>
                <w:szCs w:val="14"/>
                <w:spacing w:val="-11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。  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9.</w:t>
            </w:r>
            <w:r>
              <w:rPr>
                <w:rFonts w:ascii="Calibri" w:hAnsi="Calibri" w:eastAsia="Calibri" w:cs="Calibri"/>
                <w:sz w:val="14"/>
                <w:szCs w:val="14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当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“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单项指标完成情况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”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填</w:t>
            </w:r>
            <w:r>
              <w:rPr>
                <w:rFonts w:ascii="Calibri" w:hAnsi="Calibri" w:eastAsia="Calibri" w:cs="Calibri"/>
                <w:sz w:val="14"/>
                <w:szCs w:val="14"/>
              </w:rPr>
              <w:t>“</w:t>
            </w:r>
            <w:r>
              <w:rPr>
                <w:rFonts w:ascii="SimSun" w:hAnsi="SimSun" w:eastAsia="SimSun" w:cs="SimSun"/>
                <w:sz w:val="14"/>
                <w:szCs w:val="14"/>
              </w:rPr>
              <w:t>未完成</w:t>
            </w:r>
            <w:r>
              <w:rPr>
                <w:rFonts w:ascii="Calibri" w:hAnsi="Calibri" w:eastAsia="Calibri" w:cs="Calibri"/>
                <w:sz w:val="14"/>
                <w:szCs w:val="14"/>
              </w:rPr>
              <w:t>”</w:t>
            </w:r>
            <w:r>
              <w:rPr>
                <w:rFonts w:ascii="SimSun" w:hAnsi="SimSun" w:eastAsia="SimSun" w:cs="SimSun"/>
                <w:sz w:val="14"/>
                <w:szCs w:val="14"/>
              </w:rPr>
              <w:t>时，</w:t>
            </w:r>
            <w:r>
              <w:rPr>
                <w:rFonts w:ascii="SimSun" w:hAnsi="SimSun" w:eastAsia="SimSun" w:cs="SimSun"/>
                <w:sz w:val="14"/>
                <w:szCs w:val="14"/>
                <w:spacing w:val="-37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</w:rPr>
              <w:t>自评得分应小于指标分值</w:t>
            </w:r>
            <w:r>
              <w:rPr>
                <w:rFonts w:ascii="SimSun" w:hAnsi="SimSun" w:eastAsia="SimSun" w:cs="SimSun"/>
                <w:sz w:val="14"/>
                <w:szCs w:val="14"/>
                <w:spacing w:val="-28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</w:rPr>
              <w:t>。                   </w:t>
            </w:r>
            <w:r>
              <w:rPr>
                <w:rFonts w:ascii="Calibri" w:hAnsi="Calibri" w:eastAsia="Calibri" w:cs="Calibri"/>
                <w:sz w:val="14"/>
                <w:szCs w:val="14"/>
              </w:rPr>
              <w:t>10.</w:t>
            </w:r>
            <w:r>
              <w:rPr>
                <w:rFonts w:ascii="Calibri" w:hAnsi="Calibri" w:eastAsia="Calibri" w:cs="Calibri"/>
                <w:sz w:val="14"/>
                <w:szCs w:val="14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</w:rPr>
              <w:t>由于年初指标值设定明显偏低</w:t>
            </w:r>
            <w:r>
              <w:rPr>
                <w:rFonts w:ascii="SimSun" w:hAnsi="SimSun" w:eastAsia="SimSun" w:cs="SimSun"/>
                <w:sz w:val="14"/>
                <w:szCs w:val="14"/>
                <w:spacing w:val="-22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</w:rPr>
              <w:t>，造成实际 </w:t>
            </w:r>
            <w:r>
              <w:rPr>
                <w:rFonts w:ascii="SimSun" w:hAnsi="SimSun" w:eastAsia="SimSun" w:cs="SimSun"/>
                <w:sz w:val="14"/>
                <w:szCs w:val="14"/>
              </w:rPr>
              <w:t>完成值高于预期指标值较多的</w:t>
            </w:r>
            <w:r>
              <w:rPr>
                <w:rFonts w:ascii="SimSun" w:hAnsi="SimSun" w:eastAsia="SimSun" w:cs="SimSun"/>
                <w:sz w:val="14"/>
                <w:szCs w:val="14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</w:rPr>
              <w:t>，应按照偏离度适度调减自评得分</w:t>
            </w:r>
            <w:r>
              <w:rPr>
                <w:rFonts w:ascii="SimSun" w:hAnsi="SimSun" w:eastAsia="SimSun" w:cs="SimSun"/>
                <w:sz w:val="14"/>
                <w:szCs w:val="14"/>
                <w:spacing w:val="-39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</w:rPr>
              <w:t>。</w:t>
            </w:r>
          </w:p>
        </w:tc>
      </w:tr>
    </w:tbl>
    <w:p>
      <w:pPr>
        <w:pStyle w:val="BodyText"/>
        <w:rPr/>
      </w:pPr>
      <w:r/>
    </w:p>
    <w:p>
      <w:pPr>
        <w:sectPr>
          <w:pgSz w:w="16837" w:h="11905"/>
          <w:pgMar w:top="400" w:right="1047" w:bottom="0" w:left="1004" w:header="0" w:footer="0" w:gutter="0"/>
        </w:sectPr>
        <w:rPr/>
      </w:pPr>
    </w:p>
    <w:p>
      <w:pPr>
        <w:spacing w:before="97"/>
        <w:rPr/>
      </w:pPr>
      <w:r>
        <w:pict>
          <v:shape id="_x0000_s106" style="position:absolute;margin-left:342.177pt;margin-top:59.0175pt;mso-position-vertical-relative:page;mso-position-horizontal-relative:page;width:154.35pt;height:17.75pt;z-index:2518947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 w:line="314" w:lineRule="exact"/>
                    <w:rPr>
                      <w:rFonts w:ascii="SimSun" w:hAnsi="SimSun" w:eastAsia="SimSun" w:cs="SimSun"/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  <w:position w:val="2"/>
                    </w:rPr>
                    <w:t>202</w:t>
                  </w:r>
                  <w:r>
                    <w:rPr>
                      <w:sz w:val="23"/>
                      <w:szCs w:val="23"/>
                      <w:position w:val="1"/>
                    </w:rPr>
                    <w:t>3</w:t>
                  </w:r>
                  <w:r>
                    <w:rPr>
                      <w:rFonts w:ascii="SimSun" w:hAnsi="SimSun" w:eastAsia="SimSun" w:cs="SimSun"/>
                      <w:sz w:val="23"/>
                      <w:szCs w:val="23"/>
                      <w:position w:val="1"/>
                    </w:rPr>
                    <w:t>年度预算项目绩效自评表</w:t>
                  </w:r>
                </w:p>
              </w:txbxContent>
            </v:textbox>
          </v:shape>
        </w:pict>
      </w:r>
      <w:r/>
    </w:p>
    <w:p>
      <w:pPr>
        <w:spacing w:before="96"/>
        <w:rPr/>
      </w:pPr>
      <w:r/>
    </w:p>
    <w:tbl>
      <w:tblPr>
        <w:tblStyle w:val="TableNormal"/>
        <w:tblW w:w="1478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330"/>
        <w:gridCol w:w="20"/>
        <w:gridCol w:w="1026"/>
        <w:gridCol w:w="1027"/>
        <w:gridCol w:w="1537"/>
        <w:gridCol w:w="1535"/>
        <w:gridCol w:w="1008"/>
        <w:gridCol w:w="20"/>
        <w:gridCol w:w="820"/>
        <w:gridCol w:w="713"/>
        <w:gridCol w:w="1334"/>
        <w:gridCol w:w="1533"/>
        <w:gridCol w:w="1547"/>
        <w:gridCol w:w="1330"/>
      </w:tblGrid>
      <w:tr>
        <w:trPr>
          <w:trHeight w:val="551" w:hRule="atLeast"/>
        </w:trPr>
        <w:tc>
          <w:tcPr>
            <w:tcW w:w="14780" w:type="dxa"/>
            <w:vAlign w:val="top"/>
            <w:gridSpan w:val="14"/>
            <w:tcBorders>
              <w:bottom w:val="single" w:color="B0C4DE" w:sz="4" w:space="0"/>
              <w:left w:val="single" w:color="E9EFF6" w:sz="2" w:space="0"/>
              <w:top w:val="single" w:color="E9EFF6" w:sz="2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7" w:hRule="atLeast"/>
        </w:trPr>
        <w:tc>
          <w:tcPr>
            <w:tcW w:w="1350" w:type="dxa"/>
            <w:vAlign w:val="top"/>
            <w:gridSpan w:val="2"/>
            <w:tcBorders>
              <w:top w:val="single" w:color="B0C4DE" w:sz="4" w:space="0"/>
              <w:left w:val="single" w:color="E9EFF6" w:sz="2" w:space="0"/>
            </w:tcBorders>
          </w:tcPr>
          <w:p>
            <w:pPr>
              <w:ind w:left="250"/>
              <w:spacing w:before="26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</w:rPr>
              <w:t>一、基本情况</w:t>
            </w:r>
          </w:p>
        </w:tc>
        <w:tc>
          <w:tcPr>
            <w:tcW w:w="1026" w:type="dxa"/>
            <w:vAlign w:val="top"/>
            <w:tcBorders>
              <w:right w:val="single" w:color="B0C4DE" w:sz="4" w:space="0"/>
              <w:top w:val="single" w:color="B0C4DE" w:sz="4" w:space="0"/>
            </w:tcBorders>
          </w:tcPr>
          <w:p>
            <w:pPr>
              <w:ind w:left="21"/>
              <w:spacing w:before="26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-2"/>
              </w:rPr>
              <w:t>项目名称</w:t>
            </w:r>
          </w:p>
        </w:tc>
        <w:tc>
          <w:tcPr>
            <w:tcW w:w="2564" w:type="dxa"/>
            <w:vAlign w:val="top"/>
            <w:gridSpan w:val="2"/>
            <w:tcBorders>
              <w:left w:val="single" w:color="B0C4DE" w:sz="4" w:space="0"/>
              <w:bottom w:val="single" w:color="B0C4DE" w:sz="4" w:space="0"/>
              <w:right w:val="single" w:color="B0C4DE" w:sz="4" w:space="0"/>
              <w:top w:val="single" w:color="B0C4DE" w:sz="4" w:space="0"/>
            </w:tcBorders>
          </w:tcPr>
          <w:p>
            <w:pPr>
              <w:ind w:left="20"/>
              <w:spacing w:before="19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2023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年省级现代职业教育发展专项资金</w:t>
            </w:r>
          </w:p>
        </w:tc>
        <w:tc>
          <w:tcPr>
            <w:tcW w:w="1535" w:type="dxa"/>
            <w:vAlign w:val="top"/>
            <w:tcBorders>
              <w:left w:val="single" w:color="B0C4DE" w:sz="4" w:space="0"/>
              <w:top w:val="single" w:color="B0C4DE" w:sz="4" w:space="0"/>
            </w:tcBorders>
          </w:tcPr>
          <w:p>
            <w:pPr>
              <w:spacing w:before="19" w:line="23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22"/>
              </w:rPr>
              <w:t>（</w:t>
            </w: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-22"/>
              </w:rPr>
              <w:t>项目级次</w:t>
            </w:r>
          </w:p>
        </w:tc>
        <w:tc>
          <w:tcPr>
            <w:tcW w:w="1028" w:type="dxa"/>
            <w:vAlign w:val="top"/>
            <w:gridSpan w:val="2"/>
            <w:tcBorders>
              <w:top w:val="single" w:color="B0C4DE" w:sz="4" w:space="0"/>
            </w:tcBorders>
          </w:tcPr>
          <w:p>
            <w:pPr>
              <w:ind w:left="372"/>
              <w:spacing w:before="26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本级</w:t>
            </w:r>
          </w:p>
        </w:tc>
        <w:tc>
          <w:tcPr>
            <w:tcW w:w="1533" w:type="dxa"/>
            <w:vAlign w:val="top"/>
            <w:gridSpan w:val="2"/>
            <w:tcBorders>
              <w:right w:val="single" w:color="B0C4DE" w:sz="4" w:space="0"/>
              <w:top w:val="single" w:color="B0C4DE" w:sz="4" w:space="0"/>
            </w:tcBorders>
          </w:tcPr>
          <w:p>
            <w:pPr>
              <w:ind w:left="28"/>
              <w:spacing w:before="26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-1"/>
              </w:rPr>
              <w:t>实施主管单位</w:t>
            </w:r>
          </w:p>
        </w:tc>
        <w:tc>
          <w:tcPr>
            <w:tcW w:w="2867" w:type="dxa"/>
            <w:vAlign w:val="top"/>
            <w:gridSpan w:val="2"/>
            <w:tcBorders>
              <w:left w:val="single" w:color="B0C4DE" w:sz="4" w:space="0"/>
              <w:bottom w:val="single" w:color="B0C4DE" w:sz="4" w:space="0"/>
              <w:right w:val="single" w:color="B0C4DE" w:sz="4" w:space="0"/>
              <w:top w:val="single" w:color="B0C4DE" w:sz="4" w:space="0"/>
            </w:tcBorders>
          </w:tcPr>
          <w:p>
            <w:pPr>
              <w:ind w:left="29"/>
              <w:spacing w:before="19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</w:rPr>
              <w:t>348003</w:t>
            </w:r>
            <w:r>
              <w:rPr>
                <w:rFonts w:ascii="Calibri" w:hAnsi="Calibri" w:eastAsia="Calibri" w:cs="Calibri"/>
                <w:sz w:val="14"/>
                <w:szCs w:val="14"/>
                <w:spacing w:val="25"/>
              </w:rPr>
              <w:t xml:space="preserve"> </w:t>
            </w:r>
            <w:r>
              <w:rPr>
                <w:rFonts w:ascii="Calibri" w:hAnsi="Calibri" w:eastAsia="Calibri" w:cs="Calibri"/>
                <w:sz w:val="14"/>
                <w:szCs w:val="14"/>
              </w:rPr>
              <w:t>- </w:t>
            </w:r>
            <w:r>
              <w:rPr>
                <w:rFonts w:ascii="SimSun" w:hAnsi="SimSun" w:eastAsia="SimSun" w:cs="SimSun"/>
                <w:sz w:val="14"/>
                <w:szCs w:val="14"/>
              </w:rPr>
              <w:t>河北省交通职业技术学校</w:t>
            </w:r>
          </w:p>
        </w:tc>
        <w:tc>
          <w:tcPr>
            <w:tcW w:w="1547" w:type="dxa"/>
            <w:vAlign w:val="top"/>
            <w:tcBorders>
              <w:left w:val="single" w:color="B0C4DE" w:sz="4" w:space="0"/>
              <w:right w:val="single" w:color="B0C4DE" w:sz="4" w:space="0"/>
              <w:top w:val="single" w:color="B0C4DE" w:sz="4" w:space="0"/>
            </w:tcBorders>
          </w:tcPr>
          <w:p>
            <w:pPr>
              <w:ind w:left="32"/>
              <w:spacing w:before="26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-1"/>
              </w:rPr>
              <w:t>金额单位</w:t>
            </w:r>
          </w:p>
        </w:tc>
        <w:tc>
          <w:tcPr>
            <w:tcW w:w="1330" w:type="dxa"/>
            <w:vAlign w:val="top"/>
            <w:tcBorders>
              <w:left w:val="single" w:color="B0C4DE" w:sz="4" w:space="0"/>
              <w:bottom w:val="single" w:color="B0C4DE" w:sz="4" w:space="0"/>
              <w:top w:val="single" w:color="B0C4DE" w:sz="4" w:space="0"/>
            </w:tcBorders>
          </w:tcPr>
          <w:p>
            <w:pPr>
              <w:ind w:left="26"/>
              <w:spacing w:before="26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drawing>
                <wp:anchor distT="0" distB="0" distL="0" distR="0" simplePos="0" relativeHeight="251885568" behindDoc="1" locked="0" layoutInCell="1" allowOverlap="1">
                  <wp:simplePos x="0" y="0"/>
                  <wp:positionH relativeFrom="rightMargin">
                    <wp:posOffset>-5968</wp:posOffset>
                  </wp:positionH>
                  <wp:positionV relativeFrom="topMargin">
                    <wp:posOffset>-11303</wp:posOffset>
                  </wp:positionV>
                  <wp:extent cx="7619" cy="181355"/>
                  <wp:effectExtent l="0" t="0" r="0" b="0"/>
                  <wp:wrapNone/>
                  <wp:docPr id="94" name="IM 9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94" name="IM 94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7619" cy="181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imSun" w:hAnsi="SimSun" w:eastAsia="SimSun" w:cs="SimSun"/>
                <w:sz w:val="14"/>
                <w:szCs w:val="14"/>
                <w:spacing w:val="-4"/>
              </w:rPr>
              <w:t>万元</w:t>
            </w:r>
          </w:p>
        </w:tc>
      </w:tr>
      <w:tr>
        <w:trPr>
          <w:trHeight w:val="262" w:hRule="atLeast"/>
        </w:trPr>
        <w:tc>
          <w:tcPr>
            <w:tcW w:w="1350" w:type="dxa"/>
            <w:vAlign w:val="top"/>
            <w:gridSpan w:val="2"/>
            <w:vMerge w:val="restart"/>
            <w:tcBorders>
              <w:left w:val="single" w:color="E9EFF6" w:sz="2" w:space="0"/>
              <w:bottom w:val="nil"/>
            </w:tcBorders>
          </w:tcPr>
          <w:p>
            <w:pPr>
              <w:ind w:left="107"/>
              <w:spacing w:before="23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二、预算执行情况</w:t>
            </w:r>
          </w:p>
        </w:tc>
        <w:tc>
          <w:tcPr>
            <w:tcW w:w="2053" w:type="dxa"/>
            <w:vAlign w:val="top"/>
            <w:gridSpan w:val="2"/>
            <w:tcBorders>
              <w:top w:val="single" w:color="000000" w:sz="4" w:space="0"/>
            </w:tcBorders>
          </w:tcPr>
          <w:p>
            <w:pPr>
              <w:ind w:left="332"/>
              <w:spacing w:before="16" w:line="214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预算安排情况</w:t>
            </w:r>
            <w:r>
              <w:rPr>
                <w:rFonts w:ascii="Calibri" w:hAnsi="Calibri" w:eastAsia="Calibri" w:cs="Calibri"/>
                <w:sz w:val="14"/>
                <w:szCs w:val="14"/>
                <w:spacing w:val="2"/>
              </w:rPr>
              <w:t>(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调整后</w:t>
            </w:r>
            <w:r>
              <w:rPr>
                <w:rFonts w:ascii="Calibri" w:hAnsi="Calibri" w:eastAsia="Calibri" w:cs="Calibri"/>
                <w:sz w:val="14"/>
                <w:szCs w:val="14"/>
                <w:spacing w:val="2"/>
              </w:rPr>
              <w:t>)</w:t>
            </w:r>
          </w:p>
        </w:tc>
        <w:tc>
          <w:tcPr>
            <w:tcW w:w="4100" w:type="dxa"/>
            <w:vAlign w:val="top"/>
            <w:gridSpan w:val="4"/>
          </w:tcPr>
          <w:p>
            <w:pPr>
              <w:ind w:left="1623"/>
              <w:spacing w:before="23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资金到位情况</w:t>
            </w:r>
          </w:p>
        </w:tc>
        <w:tc>
          <w:tcPr>
            <w:tcW w:w="4400" w:type="dxa"/>
            <w:vAlign w:val="top"/>
            <w:gridSpan w:val="4"/>
            <w:tcBorders>
              <w:bottom w:val="single" w:color="B0C4DE" w:sz="4" w:space="0"/>
              <w:top w:val="single" w:color="B0C4DE" w:sz="4" w:space="0"/>
            </w:tcBorders>
          </w:tcPr>
          <w:p>
            <w:pPr>
              <w:ind w:left="1780"/>
              <w:spacing w:before="23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资金执行情况</w:t>
            </w:r>
          </w:p>
        </w:tc>
        <w:tc>
          <w:tcPr>
            <w:tcW w:w="2877" w:type="dxa"/>
            <w:vAlign w:val="top"/>
            <w:gridSpan w:val="2"/>
          </w:tcPr>
          <w:p>
            <w:pPr>
              <w:ind w:left="920"/>
              <w:spacing w:before="16" w:line="214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预算执行进度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(%)</w:t>
            </w:r>
          </w:p>
        </w:tc>
      </w:tr>
      <w:tr>
        <w:trPr>
          <w:trHeight w:val="263" w:hRule="atLeast"/>
        </w:trPr>
        <w:tc>
          <w:tcPr>
            <w:tcW w:w="1350" w:type="dxa"/>
            <w:vAlign w:val="top"/>
            <w:gridSpan w:val="2"/>
            <w:vMerge w:val="continue"/>
            <w:tcBorders>
              <w:left w:val="single" w:color="E9EFF6" w:sz="2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26" w:type="dxa"/>
            <w:vAlign w:val="top"/>
          </w:tcPr>
          <w:p>
            <w:pPr>
              <w:ind w:left="20"/>
              <w:spacing w:before="25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-2"/>
              </w:rPr>
              <w:t>预算数</w:t>
            </w:r>
          </w:p>
        </w:tc>
        <w:tc>
          <w:tcPr>
            <w:tcW w:w="1027" w:type="dxa"/>
            <w:vAlign w:val="top"/>
          </w:tcPr>
          <w:p>
            <w:pPr>
              <w:ind w:left="378"/>
              <w:spacing w:before="47" w:line="182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</w:rPr>
              <w:t>20.000000</w:t>
            </w:r>
          </w:p>
        </w:tc>
        <w:tc>
          <w:tcPr>
            <w:tcW w:w="1537" w:type="dxa"/>
            <w:vAlign w:val="top"/>
          </w:tcPr>
          <w:p>
            <w:pPr>
              <w:ind w:left="24"/>
              <w:spacing w:before="25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-3"/>
              </w:rPr>
              <w:t>到位数</w:t>
            </w:r>
          </w:p>
        </w:tc>
        <w:tc>
          <w:tcPr>
            <w:tcW w:w="2543" w:type="dxa"/>
            <w:vAlign w:val="top"/>
            <w:gridSpan w:val="2"/>
            <w:tcBorders>
              <w:right w:val="single" w:color="B0C4DE" w:sz="4" w:space="0"/>
            </w:tcBorders>
          </w:tcPr>
          <w:p>
            <w:pPr>
              <w:ind w:right="12"/>
              <w:spacing w:before="47" w:line="182" w:lineRule="auto"/>
              <w:jc w:val="right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</w:rPr>
              <w:t>20.000000</w:t>
            </w:r>
          </w:p>
        </w:tc>
        <w:tc>
          <w:tcPr>
            <w:tcW w:w="1553" w:type="dxa"/>
            <w:vAlign w:val="top"/>
            <w:gridSpan w:val="3"/>
            <w:tcBorders>
              <w:left w:val="single" w:color="B0C4DE" w:sz="4" w:space="0"/>
              <w:right w:val="single" w:color="B0C4DE" w:sz="4" w:space="0"/>
            </w:tcBorders>
          </w:tcPr>
          <w:p>
            <w:pPr>
              <w:ind w:left="42"/>
              <w:spacing w:before="25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-2"/>
              </w:rPr>
              <w:t>执行数</w:t>
            </w:r>
          </w:p>
        </w:tc>
        <w:tc>
          <w:tcPr>
            <w:tcW w:w="2867" w:type="dxa"/>
            <w:vAlign w:val="top"/>
            <w:gridSpan w:val="2"/>
            <w:tcBorders>
              <w:left w:val="single" w:color="B0C4DE" w:sz="4" w:space="0"/>
              <w:bottom w:val="single" w:color="B0C4DE" w:sz="4" w:space="0"/>
              <w:right w:val="single" w:color="B0C4DE" w:sz="4" w:space="0"/>
              <w:top w:val="single" w:color="B0C4DE" w:sz="4" w:space="0"/>
            </w:tcBorders>
          </w:tcPr>
          <w:p>
            <w:pPr>
              <w:ind w:left="2228"/>
              <w:spacing w:before="47" w:line="182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</w:rPr>
              <w:t>20.000000</w:t>
            </w:r>
          </w:p>
        </w:tc>
        <w:tc>
          <w:tcPr>
            <w:tcW w:w="2877" w:type="dxa"/>
            <w:vAlign w:val="top"/>
            <w:gridSpan w:val="2"/>
            <w:vMerge w:val="restart"/>
            <w:tcBorders>
              <w:left w:val="single" w:color="B0C4DE" w:sz="4" w:space="0"/>
              <w:bottom w:val="nil"/>
            </w:tcBorders>
          </w:tcPr>
          <w:p>
            <w:pPr>
              <w:ind w:left="37"/>
              <w:spacing w:before="47" w:line="182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  <w:spacing w:val="-3"/>
              </w:rPr>
              <w:t>100</w:t>
            </w:r>
          </w:p>
        </w:tc>
      </w:tr>
      <w:tr>
        <w:trPr>
          <w:trHeight w:val="263" w:hRule="atLeast"/>
        </w:trPr>
        <w:tc>
          <w:tcPr>
            <w:tcW w:w="1350" w:type="dxa"/>
            <w:vAlign w:val="top"/>
            <w:gridSpan w:val="2"/>
            <w:vMerge w:val="continue"/>
            <w:tcBorders>
              <w:left w:val="single" w:color="E9EFF6" w:sz="2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26" w:type="dxa"/>
            <w:vAlign w:val="top"/>
          </w:tcPr>
          <w:p>
            <w:pPr>
              <w:pStyle w:val="TableText"/>
              <w:ind w:left="20"/>
              <w:spacing w:before="21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</w:rPr>
              <w:t>其中</w:t>
            </w:r>
            <w:r>
              <w:rPr>
                <w:sz w:val="14"/>
                <w:szCs w:val="14"/>
                <w:b/>
                <w:bCs/>
              </w:rPr>
              <w:t>:</w:t>
            </w:r>
            <w:r>
              <w:rPr>
                <w:rFonts w:ascii="SimSun" w:hAnsi="SimSun" w:eastAsia="SimSun" w:cs="SimSun"/>
                <w:sz w:val="14"/>
                <w:szCs w:val="14"/>
                <w:b/>
                <w:bCs/>
              </w:rPr>
              <w:t>财政资金</w:t>
            </w:r>
          </w:p>
        </w:tc>
        <w:tc>
          <w:tcPr>
            <w:tcW w:w="1027" w:type="dxa"/>
            <w:vAlign w:val="top"/>
          </w:tcPr>
          <w:p>
            <w:pPr>
              <w:ind w:left="378"/>
              <w:spacing w:before="47" w:line="182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</w:rPr>
              <w:t>20.000000</w:t>
            </w:r>
          </w:p>
        </w:tc>
        <w:tc>
          <w:tcPr>
            <w:tcW w:w="1537" w:type="dxa"/>
            <w:vAlign w:val="top"/>
          </w:tcPr>
          <w:p>
            <w:pPr>
              <w:pStyle w:val="TableText"/>
              <w:ind w:left="21"/>
              <w:spacing w:before="21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</w:rPr>
              <w:t>其中</w:t>
            </w:r>
            <w:r>
              <w:rPr>
                <w:sz w:val="14"/>
                <w:szCs w:val="14"/>
                <w:b/>
                <w:bCs/>
              </w:rPr>
              <w:t>:</w:t>
            </w:r>
            <w:r>
              <w:rPr>
                <w:rFonts w:ascii="SimSun" w:hAnsi="SimSun" w:eastAsia="SimSun" w:cs="SimSun"/>
                <w:sz w:val="14"/>
                <w:szCs w:val="14"/>
                <w:b/>
                <w:bCs/>
              </w:rPr>
              <w:t>财政资金</w:t>
            </w:r>
          </w:p>
        </w:tc>
        <w:tc>
          <w:tcPr>
            <w:tcW w:w="2543" w:type="dxa"/>
            <w:vAlign w:val="top"/>
            <w:gridSpan w:val="2"/>
            <w:tcBorders>
              <w:right w:val="single" w:color="B0C4DE" w:sz="4" w:space="0"/>
            </w:tcBorders>
          </w:tcPr>
          <w:p>
            <w:pPr>
              <w:ind w:right="12"/>
              <w:spacing w:before="47" w:line="182" w:lineRule="auto"/>
              <w:jc w:val="right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</w:rPr>
              <w:t>20.000000</w:t>
            </w:r>
          </w:p>
        </w:tc>
        <w:tc>
          <w:tcPr>
            <w:tcW w:w="1553" w:type="dxa"/>
            <w:vAlign w:val="top"/>
            <w:gridSpan w:val="3"/>
            <w:tcBorders>
              <w:left w:val="single" w:color="B0C4DE" w:sz="4" w:space="0"/>
              <w:right w:val="single" w:color="B0C4DE" w:sz="4" w:space="0"/>
            </w:tcBorders>
          </w:tcPr>
          <w:p>
            <w:pPr>
              <w:pStyle w:val="TableText"/>
              <w:ind w:left="42"/>
              <w:spacing w:before="21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</w:rPr>
              <w:t>其中</w:t>
            </w:r>
            <w:r>
              <w:rPr>
                <w:sz w:val="14"/>
                <w:szCs w:val="14"/>
                <w:b/>
                <w:bCs/>
              </w:rPr>
              <w:t>:</w:t>
            </w:r>
            <w:r>
              <w:rPr>
                <w:rFonts w:ascii="SimSun" w:hAnsi="SimSun" w:eastAsia="SimSun" w:cs="SimSun"/>
                <w:sz w:val="14"/>
                <w:szCs w:val="14"/>
                <w:b/>
                <w:bCs/>
              </w:rPr>
              <w:t>财政资金</w:t>
            </w:r>
          </w:p>
        </w:tc>
        <w:tc>
          <w:tcPr>
            <w:tcW w:w="2867" w:type="dxa"/>
            <w:vAlign w:val="top"/>
            <w:gridSpan w:val="2"/>
            <w:tcBorders>
              <w:left w:val="single" w:color="B0C4DE" w:sz="4" w:space="0"/>
              <w:bottom w:val="single" w:color="B0C4DE" w:sz="4" w:space="0"/>
              <w:right w:val="single" w:color="B0C4DE" w:sz="4" w:space="0"/>
              <w:top w:val="single" w:color="B0C4DE" w:sz="4" w:space="0"/>
            </w:tcBorders>
          </w:tcPr>
          <w:p>
            <w:pPr>
              <w:ind w:left="2228"/>
              <w:spacing w:before="47" w:line="182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</w:rPr>
              <w:t>20.000000</w:t>
            </w:r>
          </w:p>
        </w:tc>
        <w:tc>
          <w:tcPr>
            <w:tcW w:w="2877" w:type="dxa"/>
            <w:vAlign w:val="top"/>
            <w:gridSpan w:val="2"/>
            <w:vMerge w:val="continue"/>
            <w:tcBorders>
              <w:left w:val="single" w:color="B0C4DE" w:sz="4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5" w:hRule="atLeast"/>
        </w:trPr>
        <w:tc>
          <w:tcPr>
            <w:tcW w:w="1350" w:type="dxa"/>
            <w:vAlign w:val="top"/>
            <w:gridSpan w:val="2"/>
            <w:vMerge w:val="continue"/>
            <w:tcBorders>
              <w:left w:val="single" w:color="E9EFF6" w:sz="2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26" w:type="dxa"/>
            <w:vAlign w:val="top"/>
          </w:tcPr>
          <w:p>
            <w:pPr>
              <w:ind w:left="20"/>
              <w:spacing w:before="26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-3"/>
              </w:rPr>
              <w:t>其他</w:t>
            </w:r>
          </w:p>
        </w:tc>
        <w:tc>
          <w:tcPr>
            <w:tcW w:w="1027" w:type="dxa"/>
            <w:vAlign w:val="top"/>
          </w:tcPr>
          <w:p>
            <w:pPr>
              <w:ind w:left="924"/>
              <w:spacing w:before="48" w:line="182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</w:rPr>
              <w:t>0</w:t>
            </w:r>
          </w:p>
        </w:tc>
        <w:tc>
          <w:tcPr>
            <w:tcW w:w="1537" w:type="dxa"/>
            <w:vAlign w:val="top"/>
          </w:tcPr>
          <w:p>
            <w:pPr>
              <w:ind w:left="21"/>
              <w:spacing w:before="26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-3"/>
              </w:rPr>
              <w:t>其他</w:t>
            </w:r>
          </w:p>
        </w:tc>
        <w:tc>
          <w:tcPr>
            <w:tcW w:w="2543" w:type="dxa"/>
            <w:vAlign w:val="top"/>
            <w:gridSpan w:val="2"/>
            <w:tcBorders>
              <w:right w:val="single" w:color="B0C4DE" w:sz="4" w:space="0"/>
            </w:tcBorders>
          </w:tcPr>
          <w:p>
            <w:pPr>
              <w:spacing w:before="48" w:line="182" w:lineRule="auto"/>
              <w:jc w:val="right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  <w:spacing w:val="-5"/>
              </w:rPr>
              <w:t>0</w:t>
            </w:r>
          </w:p>
        </w:tc>
        <w:tc>
          <w:tcPr>
            <w:tcW w:w="1553" w:type="dxa"/>
            <w:vAlign w:val="top"/>
            <w:gridSpan w:val="3"/>
            <w:tcBorders>
              <w:left w:val="single" w:color="B0C4DE" w:sz="4" w:space="0"/>
              <w:right w:val="single" w:color="B0C4DE" w:sz="4" w:space="0"/>
            </w:tcBorders>
          </w:tcPr>
          <w:p>
            <w:pPr>
              <w:ind w:left="42"/>
              <w:spacing w:before="26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-3"/>
              </w:rPr>
              <w:t>其他</w:t>
            </w:r>
          </w:p>
        </w:tc>
        <w:tc>
          <w:tcPr>
            <w:tcW w:w="2867" w:type="dxa"/>
            <w:vAlign w:val="top"/>
            <w:gridSpan w:val="2"/>
            <w:tcBorders>
              <w:left w:val="single" w:color="B0C4DE" w:sz="4" w:space="0"/>
              <w:bottom w:val="single" w:color="B0C4DE" w:sz="4" w:space="0"/>
              <w:right w:val="single" w:color="B0C4DE" w:sz="4" w:space="0"/>
              <w:top w:val="single" w:color="B0C4DE" w:sz="4" w:space="0"/>
            </w:tcBorders>
          </w:tcPr>
          <w:p>
            <w:pPr>
              <w:ind w:right="10"/>
              <w:spacing w:before="48" w:line="182" w:lineRule="auto"/>
              <w:jc w:val="right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</w:rPr>
              <w:t>0</w:t>
            </w:r>
          </w:p>
        </w:tc>
        <w:tc>
          <w:tcPr>
            <w:tcW w:w="2877" w:type="dxa"/>
            <w:vAlign w:val="top"/>
            <w:gridSpan w:val="2"/>
            <w:vMerge w:val="continue"/>
            <w:tcBorders>
              <w:left w:val="single" w:color="B0C4DE" w:sz="4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57" w:hRule="atLeast"/>
        </w:trPr>
        <w:tc>
          <w:tcPr>
            <w:tcW w:w="1350" w:type="dxa"/>
            <w:vAlign w:val="top"/>
            <w:gridSpan w:val="2"/>
            <w:tcBorders>
              <w:bottom w:val="nil"/>
              <w:left w:val="single" w:color="E9EFF6" w:sz="2" w:space="0"/>
            </w:tcBorders>
          </w:tcPr>
          <w:p>
            <w:pPr>
              <w:ind w:left="104"/>
              <w:spacing w:before="25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4"/>
              </w:rPr>
              <w:t>三、</w:t>
            </w:r>
            <w:r>
              <w:rPr>
                <w:rFonts w:ascii="SimSun" w:hAnsi="SimSun" w:eastAsia="SimSun" w:cs="SimSun"/>
                <w:sz w:val="14"/>
                <w:szCs w:val="14"/>
                <w:spacing w:val="-28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-4"/>
              </w:rPr>
              <w:t>目标完成情况</w:t>
            </w:r>
          </w:p>
        </w:tc>
        <w:tc>
          <w:tcPr>
            <w:tcW w:w="5125" w:type="dxa"/>
            <w:vAlign w:val="top"/>
            <w:gridSpan w:val="4"/>
            <w:tcBorders>
              <w:bottom w:val="single" w:color="B0C4DE" w:sz="4" w:space="0"/>
            </w:tcBorders>
          </w:tcPr>
          <w:p>
            <w:pPr>
              <w:ind w:left="2129"/>
              <w:spacing w:before="25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</w:rPr>
              <w:t>年度预期目标</w:t>
            </w:r>
          </w:p>
        </w:tc>
        <w:tc>
          <w:tcPr>
            <w:tcW w:w="5428" w:type="dxa"/>
            <w:vAlign w:val="top"/>
            <w:gridSpan w:val="6"/>
            <w:tcBorders>
              <w:bottom w:val="single" w:color="B0C4DE" w:sz="4" w:space="0"/>
            </w:tcBorders>
          </w:tcPr>
          <w:p>
            <w:pPr>
              <w:ind w:left="2291"/>
              <w:spacing w:before="25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</w:rPr>
              <w:t>具体完成情况</w:t>
            </w:r>
          </w:p>
        </w:tc>
        <w:tc>
          <w:tcPr>
            <w:tcW w:w="2877" w:type="dxa"/>
            <w:vAlign w:val="top"/>
            <w:gridSpan w:val="2"/>
            <w:vMerge w:val="restart"/>
            <w:tcBorders>
              <w:top w:val="single" w:color="B0C4DE" w:sz="2" w:space="0"/>
              <w:bottom w:val="nil"/>
            </w:tcBorders>
          </w:tcPr>
          <w:p>
            <w:pPr>
              <w:ind w:left="995"/>
              <w:spacing w:before="17" w:line="214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w:drawing>
                <wp:anchor distT="0" distB="0" distL="0" distR="0" simplePos="0" relativeHeight="251887616" behindDoc="1" locked="0" layoutInCell="1" allowOverlap="1">
                  <wp:simplePos x="0" y="0"/>
                  <wp:positionH relativeFrom="rightMargin">
                    <wp:posOffset>-1822576</wp:posOffset>
                  </wp:positionH>
                  <wp:positionV relativeFrom="topMargin">
                    <wp:posOffset>161163</wp:posOffset>
                  </wp:positionV>
                  <wp:extent cx="1824227" cy="9143"/>
                  <wp:effectExtent l="0" t="0" r="0" b="0"/>
                  <wp:wrapNone/>
                  <wp:docPr id="96" name="IM 9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96" name="IM 96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824227" cy="9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886592" behindDoc="1" locked="0" layoutInCell="1" allowOverlap="1">
                  <wp:simplePos x="0" y="0"/>
                  <wp:positionH relativeFrom="rightMargin">
                    <wp:posOffset>-1822576</wp:posOffset>
                  </wp:positionH>
                  <wp:positionV relativeFrom="topMargin">
                    <wp:posOffset>334898</wp:posOffset>
                  </wp:positionV>
                  <wp:extent cx="1824227" cy="9144"/>
                  <wp:effectExtent l="0" t="0" r="0" b="0"/>
                  <wp:wrapNone/>
                  <wp:docPr id="98" name="IM 9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98" name="IM 98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824227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总体完成率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(%)</w:t>
            </w:r>
          </w:p>
          <w:p>
            <w:pPr>
              <w:ind w:left="2459"/>
              <w:spacing w:before="140" w:line="182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  <w:spacing w:val="-2"/>
              </w:rPr>
              <w:t>100.00</w:t>
            </w:r>
          </w:p>
          <w:p>
            <w:pPr>
              <w:ind w:left="205"/>
              <w:spacing w:before="122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单项指标完成情况</w:t>
            </w:r>
            <w:r>
              <w:rPr>
                <w:rFonts w:ascii="SimSun" w:hAnsi="SimSun" w:eastAsia="SimSun" w:cs="SimSun"/>
                <w:sz w:val="14"/>
                <w:szCs w:val="14"/>
                <w:spacing w:val="8"/>
              </w:rPr>
              <w:t xml:space="preserve">        </w:t>
            </w: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自评得分</w:t>
            </w:r>
          </w:p>
        </w:tc>
      </w:tr>
      <w:tr>
        <w:trPr>
          <w:trHeight w:val="264" w:hRule="atLeast"/>
        </w:trPr>
        <w:tc>
          <w:tcPr>
            <w:tcW w:w="1330" w:type="dxa"/>
            <w:vAlign w:val="top"/>
            <w:vMerge w:val="restart"/>
            <w:tcBorders>
              <w:right w:val="single" w:color="B0C4DE" w:sz="4" w:space="0"/>
              <w:top w:val="nil"/>
              <w:left w:val="single" w:color="E9EFF6" w:sz="2" w:space="0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145" w:type="dxa"/>
            <w:vAlign w:val="top"/>
            <w:gridSpan w:val="5"/>
            <w:tcBorders>
              <w:left w:val="single" w:color="B0C4DE" w:sz="4" w:space="0"/>
              <w:bottom w:val="single" w:color="B0C4DE" w:sz="4" w:space="0"/>
              <w:right w:val="single" w:color="B0C4DE" w:sz="4" w:space="0"/>
              <w:top w:val="single" w:color="B0C4DE" w:sz="4" w:space="0"/>
            </w:tcBorders>
          </w:tcPr>
          <w:p>
            <w:pPr>
              <w:ind w:left="38"/>
              <w:spacing w:before="31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</w:rPr>
              <w:t>用于学校劳务</w:t>
            </w:r>
            <w:r>
              <w:rPr>
                <w:rFonts w:ascii="SimSun" w:hAnsi="SimSun" w:eastAsia="SimSun" w:cs="SimSun"/>
                <w:sz w:val="14"/>
                <w:szCs w:val="14"/>
                <w:spacing w:val="-30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</w:rPr>
              <w:t>、租赁、咨询服务费等日常支出</w:t>
            </w:r>
            <w:r>
              <w:rPr>
                <w:rFonts w:ascii="SimSun" w:hAnsi="SimSun" w:eastAsia="SimSun" w:cs="SimSun"/>
                <w:sz w:val="14"/>
                <w:szCs w:val="14"/>
                <w:spacing w:val="-30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</w:rPr>
              <w:t>，保障学校有序运转。</w:t>
            </w:r>
          </w:p>
        </w:tc>
        <w:tc>
          <w:tcPr>
            <w:tcW w:w="5428" w:type="dxa"/>
            <w:vAlign w:val="top"/>
            <w:gridSpan w:val="6"/>
            <w:tcBorders>
              <w:left w:val="single" w:color="B0C4DE" w:sz="4" w:space="0"/>
              <w:bottom w:val="single" w:color="B0C4DE" w:sz="4" w:space="0"/>
              <w:top w:val="single" w:color="B0C4DE" w:sz="4" w:space="0"/>
            </w:tcBorders>
          </w:tcPr>
          <w:p>
            <w:pPr>
              <w:ind w:left="38"/>
              <w:spacing w:before="31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</w:rPr>
              <w:t>已完成学校劳务</w:t>
            </w:r>
            <w:r>
              <w:rPr>
                <w:rFonts w:ascii="SimSun" w:hAnsi="SimSun" w:eastAsia="SimSun" w:cs="SimSun"/>
                <w:sz w:val="14"/>
                <w:szCs w:val="14"/>
                <w:spacing w:val="-2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</w:rPr>
              <w:t>、咨询服务费等日常支出</w:t>
            </w:r>
            <w:r>
              <w:rPr>
                <w:rFonts w:ascii="SimSun" w:hAnsi="SimSun" w:eastAsia="SimSun" w:cs="SimSun"/>
                <w:sz w:val="14"/>
                <w:szCs w:val="14"/>
                <w:spacing w:val="-32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</w:rPr>
              <w:t>，保障学校工作有序运转。</w:t>
            </w:r>
          </w:p>
        </w:tc>
        <w:tc>
          <w:tcPr>
            <w:tcW w:w="2877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9" w:hRule="atLeast"/>
        </w:trPr>
        <w:tc>
          <w:tcPr>
            <w:tcW w:w="1330" w:type="dxa"/>
            <w:vAlign w:val="top"/>
            <w:vMerge w:val="continue"/>
            <w:tcBorders>
              <w:right w:val="single" w:color="B0C4DE" w:sz="4" w:space="0"/>
              <w:top w:val="nil"/>
              <w:left w:val="single" w:color="E9EFF6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" w:type="dxa"/>
            <w:vAlign w:val="top"/>
            <w:tcBorders>
              <w:left w:val="nil"/>
              <w:bottom w:val="nil"/>
              <w:right w:val="nil"/>
              <w:top w:val="nil"/>
            </w:tcBorders>
          </w:tcPr>
          <w:p>
            <w:pPr>
              <w:pStyle w:val="TableText"/>
              <w:spacing w:line="19" w:lineRule="exact"/>
              <w:rPr>
                <w:sz w:val="2"/>
              </w:rPr>
            </w:pPr>
            <w:r/>
          </w:p>
        </w:tc>
        <w:tc>
          <w:tcPr>
            <w:tcW w:w="1026" w:type="dxa"/>
            <w:vAlign w:val="top"/>
            <w:vMerge w:val="restart"/>
            <w:tcBorders>
              <w:top w:val="single" w:color="B0C4DE" w:sz="4" w:space="0"/>
              <w:bottom w:val="nil"/>
            </w:tcBorders>
          </w:tcPr>
          <w:p>
            <w:pPr>
              <w:ind w:left="223"/>
              <w:spacing w:before="31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一级指标</w:t>
            </w:r>
          </w:p>
        </w:tc>
        <w:tc>
          <w:tcPr>
            <w:tcW w:w="1027" w:type="dxa"/>
            <w:vAlign w:val="top"/>
            <w:vMerge w:val="restart"/>
            <w:tcBorders>
              <w:top w:val="single" w:color="B0C4DE" w:sz="4" w:space="0"/>
              <w:bottom w:val="nil"/>
            </w:tcBorders>
          </w:tcPr>
          <w:p>
            <w:pPr>
              <w:ind w:left="224"/>
              <w:spacing w:before="31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二级指标</w:t>
            </w:r>
          </w:p>
        </w:tc>
        <w:tc>
          <w:tcPr>
            <w:tcW w:w="1537" w:type="dxa"/>
            <w:vAlign w:val="top"/>
            <w:vMerge w:val="restart"/>
            <w:tcBorders>
              <w:top w:val="single" w:color="B0C4DE" w:sz="4" w:space="0"/>
              <w:bottom w:val="nil"/>
            </w:tcBorders>
          </w:tcPr>
          <w:p>
            <w:pPr>
              <w:ind w:left="479"/>
              <w:spacing w:before="31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</w:rPr>
              <w:t>三级指标</w:t>
            </w:r>
          </w:p>
        </w:tc>
        <w:tc>
          <w:tcPr>
            <w:tcW w:w="1535" w:type="dxa"/>
            <w:vAlign w:val="top"/>
            <w:vMerge w:val="restart"/>
            <w:tcBorders>
              <w:top w:val="single" w:color="B0C4DE" w:sz="4" w:space="0"/>
              <w:bottom w:val="nil"/>
            </w:tcBorders>
          </w:tcPr>
          <w:p>
            <w:pPr>
              <w:ind w:left="482"/>
              <w:spacing w:before="31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指标说明</w:t>
            </w:r>
          </w:p>
        </w:tc>
        <w:tc>
          <w:tcPr>
            <w:tcW w:w="1028" w:type="dxa"/>
            <w:vAlign w:val="top"/>
            <w:gridSpan w:val="2"/>
            <w:vMerge w:val="restart"/>
            <w:tcBorders>
              <w:top w:val="single" w:color="B0C4DE" w:sz="4" w:space="0"/>
              <w:bottom w:val="nil"/>
            </w:tcBorders>
          </w:tcPr>
          <w:p>
            <w:pPr>
              <w:ind w:left="229"/>
              <w:spacing w:before="31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指标分值</w:t>
            </w:r>
          </w:p>
        </w:tc>
        <w:tc>
          <w:tcPr>
            <w:tcW w:w="2867" w:type="dxa"/>
            <w:vAlign w:val="top"/>
            <w:gridSpan w:val="3"/>
            <w:vMerge w:val="restart"/>
            <w:tcBorders>
              <w:top w:val="single" w:color="B0C4DE" w:sz="4" w:space="0"/>
              <w:bottom w:val="nil"/>
            </w:tcBorders>
          </w:tcPr>
          <w:p>
            <w:pPr>
              <w:ind w:left="1076"/>
              <w:spacing w:before="31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</w:rPr>
              <w:t>预期指标值</w:t>
            </w:r>
          </w:p>
        </w:tc>
        <w:tc>
          <w:tcPr>
            <w:tcW w:w="1533" w:type="dxa"/>
            <w:vAlign w:val="top"/>
            <w:vMerge w:val="restart"/>
            <w:tcBorders>
              <w:top w:val="single" w:color="B0C4DE" w:sz="4" w:space="0"/>
              <w:bottom w:val="nil"/>
            </w:tcBorders>
          </w:tcPr>
          <w:p>
            <w:pPr>
              <w:ind w:left="128"/>
              <w:spacing w:before="31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</w:rPr>
              <w:t>单项指标实际完成值</w:t>
            </w:r>
          </w:p>
        </w:tc>
        <w:tc>
          <w:tcPr>
            <w:tcW w:w="2877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38" w:hRule="atLeast"/>
        </w:trPr>
        <w:tc>
          <w:tcPr>
            <w:tcW w:w="1350" w:type="dxa"/>
            <w:vAlign w:val="top"/>
            <w:gridSpan w:val="2"/>
            <w:vMerge w:val="restart"/>
            <w:tcBorders>
              <w:left w:val="single" w:color="E9EFF6" w:sz="2" w:space="0"/>
              <w:bottom w:val="nil"/>
            </w:tcBorders>
          </w:tcPr>
          <w:p>
            <w:pPr>
              <w:ind w:left="58"/>
              <w:spacing w:line="208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四、年度绩效</w:t>
            </w:r>
            <w:r>
              <w:rPr>
                <w:rFonts w:ascii="SimSun" w:hAnsi="SimSun" w:eastAsia="SimSun" w:cs="SimSun"/>
                <w:sz w:val="14"/>
                <w:szCs w:val="14"/>
                <w:spacing w:val="22"/>
              </w:rPr>
              <w:t xml:space="preserve">   </w:t>
            </w: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指</w:t>
            </w:r>
          </w:p>
          <w:p>
            <w:pPr>
              <w:ind w:left="318"/>
              <w:spacing w:before="26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</w:rPr>
              <w:t>标完成情况</w:t>
            </w:r>
          </w:p>
        </w:tc>
        <w:tc>
          <w:tcPr>
            <w:tcW w:w="10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3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28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867" w:type="dxa"/>
            <w:vAlign w:val="top"/>
            <w:gridSpan w:val="3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877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2" w:hRule="atLeast"/>
        </w:trPr>
        <w:tc>
          <w:tcPr>
            <w:tcW w:w="1350" w:type="dxa"/>
            <w:vAlign w:val="top"/>
            <w:gridSpan w:val="2"/>
            <w:vMerge w:val="continue"/>
            <w:tcBorders>
              <w:left w:val="single" w:color="E9EFF6" w:sz="2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2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3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28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20" w:type="dxa"/>
            <w:vAlign w:val="top"/>
            <w:tcBorders>
              <w:bottom w:val="nil"/>
            </w:tcBorders>
          </w:tcPr>
          <w:p>
            <w:pPr>
              <w:ind w:left="268"/>
              <w:spacing w:before="28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符号</w:t>
            </w:r>
          </w:p>
        </w:tc>
        <w:tc>
          <w:tcPr>
            <w:tcW w:w="713" w:type="dxa"/>
            <w:vAlign w:val="top"/>
            <w:tcBorders>
              <w:bottom w:val="nil"/>
            </w:tcBorders>
          </w:tcPr>
          <w:p>
            <w:pPr>
              <w:ind w:left="287"/>
              <w:spacing w:before="28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</w:rPr>
              <w:t>值</w:t>
            </w:r>
          </w:p>
        </w:tc>
        <w:tc>
          <w:tcPr>
            <w:tcW w:w="1334" w:type="dxa"/>
            <w:vAlign w:val="top"/>
            <w:tcBorders>
              <w:bottom w:val="nil"/>
            </w:tcBorders>
          </w:tcPr>
          <w:p>
            <w:pPr>
              <w:ind w:left="199"/>
              <w:spacing w:before="20" w:line="214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单位</w:t>
            </w:r>
            <w:r>
              <w:rPr>
                <w:rFonts w:ascii="Calibri" w:hAnsi="Calibri" w:eastAsia="Calibri" w:cs="Calibri"/>
                <w:sz w:val="14"/>
                <w:szCs w:val="14"/>
                <w:spacing w:val="2"/>
              </w:rPr>
              <w:t>(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文字描述</w:t>
            </w:r>
            <w:r>
              <w:rPr>
                <w:rFonts w:ascii="Calibri" w:hAnsi="Calibri" w:eastAsia="Calibri" w:cs="Calibri"/>
                <w:sz w:val="14"/>
                <w:szCs w:val="14"/>
                <w:spacing w:val="2"/>
              </w:rPr>
              <w:t>)</w:t>
            </w:r>
          </w:p>
        </w:tc>
        <w:tc>
          <w:tcPr>
            <w:tcW w:w="153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877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9" w:hRule="atLeast"/>
        </w:trPr>
        <w:tc>
          <w:tcPr>
            <w:tcW w:w="1350" w:type="dxa"/>
            <w:vAlign w:val="top"/>
            <w:gridSpan w:val="2"/>
            <w:vMerge w:val="continue"/>
            <w:tcBorders>
              <w:left w:val="single" w:color="E9EFF6" w:sz="2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00" w:type="dxa"/>
            <w:vAlign w:val="top"/>
            <w:gridSpan w:val="11"/>
            <w:vMerge w:val="restart"/>
            <w:tcBorders>
              <w:top w:val="nil"/>
              <w:bottom w:val="nil"/>
            </w:tcBorders>
          </w:tcPr>
          <w:p>
            <w:pPr>
              <w:ind w:left="1047" w:right="5852"/>
              <w:spacing w:before="34" w:line="353" w:lineRule="auto"/>
              <w:jc w:val="both"/>
              <w:rPr>
                <w:rFonts w:ascii="Calibri" w:hAnsi="Calibri" w:eastAsia="Calibri" w:cs="Calibri"/>
                <w:sz w:val="14"/>
                <w:szCs w:val="14"/>
              </w:rPr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889664" behindDoc="1" locked="0" layoutInCell="1" allowOverlap="1">
                      <wp:simplePos x="0" y="0"/>
                      <wp:positionH relativeFrom="column">
                        <wp:posOffset>3902709</wp:posOffset>
                      </wp:positionH>
                      <wp:positionV relativeFrom="paragraph">
                        <wp:posOffset>-336</wp:posOffset>
                      </wp:positionV>
                      <wp:extent cx="1824354" cy="1044575"/>
                      <wp:effectExtent l="0" t="0" r="0" b="0"/>
                      <wp:wrapNone/>
                      <wp:docPr id="100" name="Rect 100"/>
                      <wp:cNvGraphicFramePr/>
                      <a:graphic>
                        <a:graphicData uri="http://schemas.microsoft.com/office/word/2010/wordprocessingShape">
                          <wps:wsp>
                            <wps:cNvPr id="100" name="Rect 100"/>
                            <wps:cNvSpPr/>
                            <wps:spPr>
                              <a:xfrm>
                                <a:off x="3902709" y="-336"/>
                                <a:ext cx="1824354" cy="1044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9EFF6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8" style="position:absolute;margin-left:307.3pt;margin-top:-0.026518pt;mso-position-vertical-relative:text;mso-position-horizontal-relative:text;width:143.65pt;height:82.25pt;z-index:-251426816;" fillcolor="#E9EFF6" filled="true" stroked="false"/>
                  </w:pict>
                </mc:Fallback>
              </mc:AlternateContent>
            </w:r>
            <w:r>
              <w:pict>
                <v:shape id="_x0000_s110" style="position:absolute;margin-left:9.9308pt;margin-top:0.738618pt;mso-position-vertical-relative:text;mso-position-horizontal-relative:text;width:30.25pt;height:10.4pt;z-index:251898880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20" w:line="221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b/>
                            <w:bCs/>
                            <w:spacing w:val="-1"/>
                          </w:rPr>
                          <w:t>产出指标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2" style="position:absolute;margin-left:451.382pt;margin-top:0.380647pt;mso-position-vertical-relative:text;mso-position-horizontal-relative:text;width:82.3pt;height:78.35pt;z-index:251900928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19" w:line="222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2"/>
                          </w:rPr>
                          <w:t>在校生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2"/>
                          </w:rPr>
                          <w:t>2418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2"/>
                          </w:rPr>
                          <w:t>人</w:t>
                        </w:r>
                      </w:p>
                      <w:p>
                        <w:pPr>
                          <w:ind w:left="26" w:right="20" w:hanging="3"/>
                          <w:spacing w:before="105" w:line="360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-1"/>
                          </w:rPr>
                          <w:t>学校日常开支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-30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-1"/>
                          </w:rPr>
                          <w:t>，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-1"/>
                          </w:rPr>
                          <w:t>100%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-1"/>
                          </w:rPr>
                          <w:t>完成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1"/>
                          </w:rPr>
                          <w:t>资助资金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1"/>
                          </w:rPr>
                          <w:t>100%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1"/>
                          </w:rPr>
                          <w:t>按时到位</w:t>
                        </w:r>
                      </w:p>
                      <w:p>
                        <w:pPr>
                          <w:ind w:left="22"/>
                          <w:spacing w:line="221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-1"/>
                          </w:rPr>
                          <w:t>20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-1"/>
                          </w:rPr>
                          <w:t>万元</w:t>
                        </w:r>
                      </w:p>
                      <w:p>
                        <w:pPr>
                          <w:ind w:left="20"/>
                          <w:spacing w:before="135" w:line="182" w:lineRule="auto"/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-1"/>
                          </w:rPr>
                          <w:t>0.95</w:t>
                        </w:r>
                      </w:p>
                      <w:p>
                        <w:pPr>
                          <w:ind w:left="20"/>
                          <w:spacing w:before="144" w:line="182" w:lineRule="auto"/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-1"/>
                          </w:rPr>
                          <w:t>0.95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4" style="position:absolute;margin-left:384.79pt;margin-top:0.738618pt;mso-position-vertical-relative:text;mso-position-horizontal-relative:text;width:30.05pt;height:78pt;z-index:251901952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1"/>
                          <w:spacing w:before="20" w:line="224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  <w:t>人</w:t>
                        </w:r>
                      </w:p>
                      <w:p>
                        <w:pPr>
                          <w:ind w:left="20"/>
                          <w:spacing w:before="124" w:line="184" w:lineRule="auto"/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  <w:t>%</w:t>
                        </w:r>
                      </w:p>
                      <w:p>
                        <w:pPr>
                          <w:ind w:left="20"/>
                          <w:spacing w:before="142" w:line="184" w:lineRule="auto"/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  <w:t>%</w:t>
                        </w:r>
                      </w:p>
                      <w:p>
                        <w:pPr>
                          <w:ind w:left="23"/>
                          <w:spacing w:before="121" w:line="222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-4"/>
                          </w:rPr>
                          <w:t>万元</w:t>
                        </w:r>
                      </w:p>
                      <w:p>
                        <w:pPr>
                          <w:ind w:left="22"/>
                          <w:spacing w:before="104" w:line="221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-1"/>
                          </w:rPr>
                          <w:t>持续保障</w:t>
                        </w:r>
                      </w:p>
                      <w:p>
                        <w:pPr>
                          <w:ind w:left="20"/>
                          <w:spacing w:before="127" w:line="184" w:lineRule="auto"/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  <w:t>%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6" style="position:absolute;margin-left:558.522pt;margin-top:0.738618pt;mso-position-vertical-relative:text;mso-position-horizontal-relative:text;width:15.85pt;height:78.8pt;z-index:251899904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20" w:line="221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-2"/>
                          </w:rPr>
                          <w:t>完成</w:t>
                        </w:r>
                      </w:p>
                      <w:p>
                        <w:pPr>
                          <w:ind w:left="20"/>
                          <w:spacing w:before="106" w:line="221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-2"/>
                          </w:rPr>
                          <w:t>完成</w:t>
                        </w:r>
                      </w:p>
                      <w:p>
                        <w:pPr>
                          <w:ind w:left="20"/>
                          <w:spacing w:before="106" w:line="221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-2"/>
                          </w:rPr>
                          <w:t>完成</w:t>
                        </w:r>
                      </w:p>
                      <w:p>
                        <w:pPr>
                          <w:ind w:left="20"/>
                          <w:spacing w:before="106" w:line="221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-2"/>
                          </w:rPr>
                          <w:t>完成</w:t>
                        </w:r>
                      </w:p>
                      <w:p>
                        <w:pPr>
                          <w:ind w:left="20"/>
                          <w:spacing w:before="105" w:line="221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-2"/>
                          </w:rPr>
                          <w:t>完成</w:t>
                        </w:r>
                      </w:p>
                      <w:p>
                        <w:pPr>
                          <w:ind w:left="20"/>
                          <w:spacing w:before="106" w:line="221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-2"/>
                          </w:rPr>
                          <w:t>完成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8" style="position:absolute;margin-left:349.058pt;margin-top:1.85163pt;mso-position-vertical-relative:text;mso-position-horizontal-relative:text;width:16.05pt;height:49.5pt;z-index:251897856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19" w:line="182" w:lineRule="auto"/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-1"/>
                          </w:rPr>
                          <w:t>2418</w:t>
                        </w:r>
                      </w:p>
                      <w:p>
                        <w:pPr>
                          <w:ind w:left="24"/>
                          <w:spacing w:before="144" w:line="182" w:lineRule="auto"/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-3"/>
                          </w:rPr>
                          <w:t>100</w:t>
                        </w:r>
                      </w:p>
                      <w:p>
                        <w:pPr>
                          <w:ind w:left="24"/>
                          <w:spacing w:before="144" w:line="182" w:lineRule="auto"/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-3"/>
                          </w:rPr>
                          <w:t>100</w:t>
                        </w:r>
                      </w:p>
                      <w:p>
                        <w:pPr>
                          <w:ind w:left="20"/>
                          <w:spacing w:before="143" w:line="182" w:lineRule="auto"/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-3"/>
                          </w:rPr>
                          <w:t>20</w:t>
                        </w:r>
                      </w:p>
                    </w:txbxContent>
                  </v:textbox>
                </v:shape>
              </w:pict>
            </w:r>
            <w:r>
              <w:drawing>
                <wp:anchor distT="0" distB="0" distL="0" distR="0" simplePos="0" relativeHeight="251890688" behindDoc="1" locked="0" layoutInCell="1" allowOverlap="1">
                  <wp:simplePos x="0" y="0"/>
                  <wp:positionH relativeFrom="rightMargin">
                    <wp:posOffset>-7688198</wp:posOffset>
                  </wp:positionH>
                  <wp:positionV relativeFrom="topMargin">
                    <wp:posOffset>693546</wp:posOffset>
                  </wp:positionV>
                  <wp:extent cx="653795" cy="6350"/>
                  <wp:effectExtent l="0" t="0" r="0" b="0"/>
                  <wp:wrapNone/>
                  <wp:docPr id="102" name="IM 10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02" name="IM 102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653795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891712" behindDoc="1" locked="0" layoutInCell="1" allowOverlap="1">
                  <wp:simplePos x="0" y="0"/>
                  <wp:positionH relativeFrom="rightMargin">
                    <wp:posOffset>-7688198</wp:posOffset>
                  </wp:positionH>
                  <wp:positionV relativeFrom="topMargin">
                    <wp:posOffset>867282</wp:posOffset>
                  </wp:positionV>
                  <wp:extent cx="653795" cy="6350"/>
                  <wp:effectExtent l="0" t="0" r="0" b="0"/>
                  <wp:wrapNone/>
                  <wp:docPr id="104" name="IM 10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04" name="IM 104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653795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893760" behindDoc="1" locked="0" layoutInCell="1" allowOverlap="1">
                  <wp:simplePos x="0" y="0"/>
                  <wp:positionH relativeFrom="rightMargin">
                    <wp:posOffset>-7688198</wp:posOffset>
                  </wp:positionH>
                  <wp:positionV relativeFrom="topMargin">
                    <wp:posOffset>1041018</wp:posOffset>
                  </wp:positionV>
                  <wp:extent cx="653795" cy="6350"/>
                  <wp:effectExtent l="0" t="0" r="0" b="0"/>
                  <wp:wrapNone/>
                  <wp:docPr id="106" name="IM 10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06" name="IM 106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653795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892736" behindDoc="1" locked="0" layoutInCell="1" allowOverlap="1">
                  <wp:simplePos x="0" y="0"/>
                  <wp:positionH relativeFrom="rightMargin">
                    <wp:posOffset>-7688198</wp:posOffset>
                  </wp:positionH>
                  <wp:positionV relativeFrom="topMargin">
                    <wp:posOffset>1214754</wp:posOffset>
                  </wp:positionV>
                  <wp:extent cx="653795" cy="6350"/>
                  <wp:effectExtent l="0" t="0" r="0" b="0"/>
                  <wp:wrapNone/>
                  <wp:docPr id="108" name="IM 10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08" name="IM 108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653795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hd w:val="clear" w:fill="E9EFF6"/>
                <w:rFonts w:ascii="SimSun" w:hAnsi="SimSun" w:eastAsia="SimSun" w:cs="SimSun"/>
                <w:sz w:val="14"/>
                <w:szCs w:val="14"/>
                <w:spacing w:val="-1"/>
              </w:rPr>
              <w:t>数量指标</w:t>
            </w:r>
            <w:r>
              <w:rPr>
                <w:shd w:val="clear" w:fill="E9EFF6"/>
                <w:rFonts w:ascii="SimSun" w:hAnsi="SimSun" w:eastAsia="SimSun" w:cs="SimSun"/>
                <w:sz w:val="14"/>
                <w:szCs w:val="14"/>
                <w:spacing w:val="10"/>
              </w:rPr>
              <w:t xml:space="preserve">      </w:t>
            </w:r>
            <w:r>
              <w:rPr>
                <w:shd w:val="clear" w:fill="E9EFF6"/>
                <w:rFonts w:ascii="SimSun" w:hAnsi="SimSun" w:eastAsia="SimSun" w:cs="SimSun"/>
                <w:sz w:val="14"/>
                <w:szCs w:val="14"/>
                <w:spacing w:val="-1"/>
              </w:rPr>
              <w:t>初、高中学生接受职业教在校学生人数</w:t>
            </w:r>
            <w:r>
              <w:rPr>
                <w:shd w:val="clear" w:fill="E9EFF6"/>
                <w:rFonts w:ascii="SimSun" w:hAnsi="SimSun" w:eastAsia="SimSun" w:cs="SimSun"/>
                <w:sz w:val="14"/>
                <w:szCs w:val="14"/>
                <w:spacing w:val="3"/>
              </w:rPr>
              <w:t xml:space="preserve">         </w:t>
            </w:r>
            <w:r>
              <w:rPr>
                <w:shd w:val="clear" w:fill="E9EFF6"/>
                <w:rFonts w:ascii="SimSun" w:hAnsi="SimSun" w:eastAsia="SimSun" w:cs="SimSun"/>
                <w:sz w:val="14"/>
                <w:szCs w:val="14"/>
                <w:u w:val="single" w:color="auto"/>
                <w:spacing w:val="-61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u w:val="single" w:color="auto"/>
                <w:spacing w:val="6"/>
              </w:rPr>
              <w:t xml:space="preserve">         </w:t>
            </w:r>
            <w:r>
              <w:rPr>
                <w:rFonts w:ascii="Calibri" w:hAnsi="Calibri" w:eastAsia="Calibri" w:cs="Calibri"/>
                <w:sz w:val="14"/>
                <w:szCs w:val="14"/>
                <w:u w:val="single" w:color="auto"/>
                <w:spacing w:val="-1"/>
              </w:rPr>
              <w:t>15.00 </w:t>
            </w:r>
            <w:r>
              <w:rPr>
                <w:rFonts w:ascii="Calibri" w:hAnsi="Calibri" w:eastAsia="Calibri" w:cs="Calibri"/>
                <w:sz w:val="14"/>
                <w:szCs w:val="14"/>
                <w:spacing w:val="-1"/>
              </w:rPr>
              <w:t xml:space="preserve"> =</w:t>
            </w:r>
            <w:r>
              <w:rPr>
                <w:rFonts w:ascii="Calibri" w:hAnsi="Calibri" w:eastAsia="Calibri" w:cs="Calibri"/>
                <w:sz w:val="14"/>
                <w:szCs w:val="14"/>
              </w:rPr>
              <w:t xml:space="preserve"> </w:t>
            </w:r>
            <w:r>
              <w:rPr>
                <w:shd w:val="clear" w:fill="E9EFF6"/>
                <w:rFonts w:ascii="SimSun" w:hAnsi="SimSun" w:eastAsia="SimSun" w:cs="SimSun"/>
                <w:sz w:val="14"/>
                <w:szCs w:val="14"/>
              </w:rPr>
              <w:t>质量指标</w:t>
            </w:r>
            <w:r>
              <w:rPr>
                <w:shd w:val="clear" w:fill="E9EFF6"/>
                <w:rFonts w:ascii="SimSun" w:hAnsi="SimSun" w:eastAsia="SimSun" w:cs="SimSun"/>
                <w:sz w:val="14"/>
                <w:szCs w:val="14"/>
                <w:spacing w:val="9"/>
              </w:rPr>
              <w:t xml:space="preserve">      </w:t>
            </w:r>
            <w:r>
              <w:rPr>
                <w:shd w:val="clear" w:fill="E9EFF6"/>
                <w:rFonts w:ascii="SimSun" w:hAnsi="SimSun" w:eastAsia="SimSun" w:cs="SimSun"/>
                <w:sz w:val="14"/>
                <w:szCs w:val="14"/>
              </w:rPr>
              <w:t>在校师生受益率</w:t>
            </w:r>
            <w:r>
              <w:rPr>
                <w:shd w:val="clear" w:fill="E9EFF6"/>
                <w:rFonts w:ascii="SimSun" w:hAnsi="SimSun" w:eastAsia="SimSun" w:cs="SimSun"/>
                <w:sz w:val="14"/>
                <w:szCs w:val="14"/>
                <w:spacing w:val="9"/>
              </w:rPr>
              <w:t xml:space="preserve">       </w:t>
            </w:r>
            <w:r>
              <w:rPr>
                <w:shd w:val="clear" w:fill="E9EFF6"/>
                <w:rFonts w:ascii="SimSun" w:hAnsi="SimSun" w:eastAsia="SimSun" w:cs="SimSun"/>
                <w:sz w:val="14"/>
                <w:szCs w:val="14"/>
              </w:rPr>
              <w:t>保障对在校师生的水电暖</w:t>
            </w:r>
            <w:r>
              <w:rPr>
                <w:rFonts w:ascii="Calibri" w:hAnsi="Calibri" w:eastAsia="Calibri" w:cs="Calibri"/>
                <w:sz w:val="14"/>
                <w:szCs w:val="14"/>
                <w:u w:val="single" w:color="auto"/>
              </w:rPr>
              <w:t xml:space="preserve">                    15.00 </w:t>
            </w:r>
            <w:r>
              <w:rPr>
                <w:rFonts w:ascii="Calibri" w:hAnsi="Calibri" w:eastAsia="Calibri" w:cs="Calibri"/>
                <w:sz w:val="14"/>
                <w:szCs w:val="14"/>
              </w:rPr>
              <w:t xml:space="preserve"> =</w:t>
            </w:r>
            <w:r>
              <w:rPr>
                <w:rFonts w:ascii="Calibri" w:hAnsi="Calibri" w:eastAsia="Calibri" w:cs="Calibri"/>
                <w:sz w:val="14"/>
                <w:szCs w:val="14"/>
                <w:spacing w:val="2"/>
              </w:rPr>
              <w:t xml:space="preserve"> </w:t>
            </w:r>
            <w:r>
              <w:rPr>
                <w:shd w:val="clear" w:fill="E9EFF6"/>
                <w:rFonts w:ascii="SimSun" w:hAnsi="SimSun" w:eastAsia="SimSun" w:cs="SimSun"/>
                <w:sz w:val="14"/>
                <w:szCs w:val="14"/>
              </w:rPr>
              <w:t>时效指标</w:t>
            </w:r>
            <w:r>
              <w:rPr>
                <w:shd w:val="clear" w:fill="E9EFF6"/>
                <w:rFonts w:ascii="SimSun" w:hAnsi="SimSun" w:eastAsia="SimSun" w:cs="SimSun"/>
                <w:sz w:val="14"/>
                <w:szCs w:val="14"/>
                <w:spacing w:val="8"/>
              </w:rPr>
              <w:t xml:space="preserve">      </w:t>
            </w:r>
            <w:r>
              <w:rPr>
                <w:shd w:val="clear" w:fill="E9EFF6"/>
                <w:rFonts w:ascii="SimSun" w:hAnsi="SimSun" w:eastAsia="SimSun" w:cs="SimSun"/>
                <w:sz w:val="14"/>
                <w:szCs w:val="14"/>
              </w:rPr>
              <w:t>资金到位及时率        中职资助资金及时到位</w:t>
            </w:r>
            <w:r>
              <w:rPr>
                <w:shd w:val="clear" w:fill="E9EFF6"/>
                <w:rFonts w:ascii="SimSun" w:hAnsi="SimSun" w:eastAsia="SimSun" w:cs="SimSun"/>
                <w:sz w:val="14"/>
                <w:szCs w:val="14"/>
                <w:spacing w:val="34"/>
                <w:w w:val="101"/>
              </w:rPr>
              <w:t xml:space="preserve"> </w:t>
            </w:r>
            <w:r>
              <w:rPr>
                <w:rFonts w:ascii="Calibri" w:hAnsi="Calibri" w:eastAsia="Calibri" w:cs="Calibri"/>
                <w:sz w:val="14"/>
                <w:szCs w:val="14"/>
                <w:u w:val="single" w:color="auto"/>
              </w:rPr>
              <w:t xml:space="preserve">   </w:t>
            </w:r>
            <w:r>
              <w:rPr>
                <w:rFonts w:ascii="Calibri" w:hAnsi="Calibri" w:eastAsia="Calibri" w:cs="Calibri"/>
                <w:sz w:val="14"/>
                <w:szCs w:val="14"/>
                <w:u w:val="single" w:color="auto"/>
                <w:spacing w:val="-1"/>
              </w:rPr>
              <w:t xml:space="preserve">                   10.00 </w:t>
            </w:r>
            <w:r>
              <w:rPr>
                <w:rFonts w:ascii="Calibri" w:hAnsi="Calibri" w:eastAsia="Calibri" w:cs="Calibri"/>
                <w:sz w:val="14"/>
                <w:szCs w:val="14"/>
                <w:spacing w:val="-1"/>
              </w:rPr>
              <w:t xml:space="preserve"> =</w:t>
            </w:r>
            <w:r>
              <w:rPr>
                <w:rFonts w:ascii="Calibri" w:hAnsi="Calibri" w:eastAsia="Calibri" w:cs="Calibri"/>
                <w:sz w:val="14"/>
                <w:szCs w:val="14"/>
              </w:rPr>
              <w:t xml:space="preserve"> </w:t>
            </w:r>
            <w:r>
              <w:rPr>
                <w:shd w:val="clear" w:fill="E9EFF6"/>
                <w:rFonts w:ascii="SimSun" w:hAnsi="SimSun" w:eastAsia="SimSun" w:cs="SimSun"/>
                <w:sz w:val="14"/>
                <w:szCs w:val="14"/>
              </w:rPr>
              <w:t>成本指标</w:t>
            </w:r>
            <w:r>
              <w:rPr>
                <w:shd w:val="clear" w:fill="E9EFF6"/>
                <w:rFonts w:ascii="SimSun" w:hAnsi="SimSun" w:eastAsia="SimSun" w:cs="SimSun"/>
                <w:sz w:val="14"/>
                <w:szCs w:val="14"/>
                <w:spacing w:val="10"/>
              </w:rPr>
              <w:t xml:space="preserve">      </w:t>
            </w:r>
            <w:r>
              <w:rPr>
                <w:shd w:val="clear" w:fill="E9EFF6"/>
                <w:rFonts w:ascii="SimSun" w:hAnsi="SimSun" w:eastAsia="SimSun" w:cs="SimSun"/>
                <w:sz w:val="14"/>
                <w:szCs w:val="14"/>
              </w:rPr>
              <w:t>中职资助支出          当年发生的中职资助支出</w:t>
            </w:r>
            <w:r>
              <w:rPr>
                <w:rFonts w:ascii="Calibri" w:hAnsi="Calibri" w:eastAsia="Calibri" w:cs="Calibri"/>
                <w:sz w:val="14"/>
                <w:szCs w:val="14"/>
                <w:u w:val="single" w:color="auto"/>
              </w:rPr>
              <w:t xml:space="preserve">                 </w:t>
            </w:r>
            <w:r>
              <w:rPr>
                <w:rFonts w:ascii="Calibri" w:hAnsi="Calibri" w:eastAsia="Calibri" w:cs="Calibri"/>
                <w:sz w:val="14"/>
                <w:szCs w:val="14"/>
                <w:u w:val="single" w:color="auto"/>
                <w:spacing w:val="-1"/>
              </w:rPr>
              <w:t xml:space="preserve">   10.00 </w:t>
            </w:r>
            <w:r>
              <w:rPr>
                <w:rFonts w:ascii="Calibri" w:hAnsi="Calibri" w:eastAsia="Calibri" w:cs="Calibri"/>
                <w:sz w:val="14"/>
                <w:szCs w:val="14"/>
                <w:spacing w:val="-1"/>
              </w:rPr>
              <w:t xml:space="preserve"> ≤</w:t>
            </w:r>
          </w:p>
          <w:p>
            <w:pPr>
              <w:ind w:left="1046" w:right="5356" w:firstLine="1"/>
              <w:spacing w:before="22" w:line="361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w:pict>
                <v:shape id="_x0000_s120" style="position:absolute;margin-left:6.3228pt;margin-top:0.13436pt;mso-position-vertical-relative:text;mso-position-horizontal-relative:text;width:37.35pt;height:24.1pt;z-index:251896832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95"/>
                          <w:spacing w:before="19" w:line="222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b/>
                            <w:bCs/>
                            <w:spacing w:val="-2"/>
                          </w:rPr>
                          <w:t>效益指标</w:t>
                        </w:r>
                      </w:p>
                      <w:p>
                        <w:pPr>
                          <w:ind w:left="20"/>
                          <w:spacing w:before="105" w:line="221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b/>
                            <w:bCs/>
                            <w:spacing w:val="-1"/>
                          </w:rPr>
                          <w:t>满意度指标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22" style="position:absolute;margin-left:348.945pt;margin-top:14.9294pt;mso-position-vertical-relative:text;mso-position-horizontal-relative:text;width:8.95pt;height:8.5pt;z-index:251895808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19" w:line="182" w:lineRule="auto"/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-2"/>
                          </w:rPr>
                          <w:t>95</w:t>
                        </w:r>
                      </w:p>
                    </w:txbxContent>
                  </v:textbox>
                </v:shape>
              </w:pict>
            </w:r>
            <w:r>
              <w:rPr>
                <w:shd w:val="clear" w:fill="E9EFF6"/>
                <w:rFonts w:ascii="SimSun" w:hAnsi="SimSun" w:eastAsia="SimSun" w:cs="SimSun"/>
                <w:sz w:val="14"/>
                <w:szCs w:val="14"/>
              </w:rPr>
              <w:t>可持续影响指标</w:t>
            </w:r>
            <w:r>
              <w:rPr>
                <w:shd w:val="clear" w:fill="E9EFF6"/>
                <w:rFonts w:ascii="SimSun" w:hAnsi="SimSun" w:eastAsia="SimSun" w:cs="SimSun"/>
                <w:sz w:val="14"/>
                <w:szCs w:val="14"/>
                <w:spacing w:val="-10"/>
              </w:rPr>
              <w:t xml:space="preserve"> </w:t>
            </w:r>
            <w:r>
              <w:rPr>
                <w:shd w:val="clear" w:fill="E9EFF6"/>
                <w:rFonts w:ascii="SimSun" w:hAnsi="SimSun" w:eastAsia="SimSun" w:cs="SimSun"/>
                <w:sz w:val="14"/>
                <w:szCs w:val="14"/>
              </w:rPr>
              <w:t>学校教学工作运转</w:t>
            </w:r>
            <w:r>
              <w:rPr>
                <w:shd w:val="clear" w:fill="E9EFF6"/>
                <w:rFonts w:ascii="SimSun" w:hAnsi="SimSun" w:eastAsia="SimSun" w:cs="SimSun"/>
                <w:sz w:val="14"/>
                <w:szCs w:val="14"/>
                <w:spacing w:val="12"/>
              </w:rPr>
              <w:t xml:space="preserve">     </w:t>
            </w:r>
            <w:r>
              <w:rPr>
                <w:shd w:val="clear" w:fill="E9EFF6"/>
                <w:rFonts w:ascii="SimSun" w:hAnsi="SimSun" w:eastAsia="SimSun" w:cs="SimSun"/>
                <w:sz w:val="14"/>
                <w:szCs w:val="14"/>
              </w:rPr>
              <w:t>用于学校水电暖等日常支</w:t>
            </w:r>
            <w:r>
              <w:rPr>
                <w:rFonts w:ascii="Calibri" w:hAnsi="Calibri" w:eastAsia="Calibri" w:cs="Calibri"/>
                <w:sz w:val="14"/>
                <w:szCs w:val="14"/>
                <w:u w:val="single" w:color="auto"/>
              </w:rPr>
              <w:t xml:space="preserve">                    30.00 </w:t>
            </w:r>
            <w:r>
              <w:rPr>
                <w:rFonts w:ascii="Calibri" w:hAnsi="Calibri" w:eastAsia="Calibri" w:cs="Calibri"/>
                <w:sz w:val="14"/>
                <w:szCs w:val="1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</w:rPr>
              <w:t>文字描述</w:t>
            </w:r>
            <w:r>
              <w:rPr>
                <w:rFonts w:ascii="SimSun" w:hAnsi="SimSun" w:eastAsia="SimSun" w:cs="SimSun"/>
                <w:sz w:val="14"/>
                <w:szCs w:val="14"/>
                <w:spacing w:val="3"/>
              </w:rPr>
              <w:t xml:space="preserve"> </w:t>
            </w:r>
            <w:r>
              <w:rPr>
                <w:shd w:val="clear" w:fill="E9EFF6"/>
                <w:rFonts w:ascii="SimSun" w:hAnsi="SimSun" w:eastAsia="SimSun" w:cs="SimSun"/>
                <w:sz w:val="14"/>
                <w:szCs w:val="14"/>
                <w:spacing w:val="-2"/>
              </w:rPr>
              <w:t>服务对象满意度</w:t>
            </w:r>
            <w:r>
              <w:rPr>
                <w:shd w:val="clear" w:fill="E9EFF6"/>
                <w:rFonts w:ascii="SimSun" w:hAnsi="SimSun" w:eastAsia="SimSun" w:cs="SimSun"/>
                <w:sz w:val="14"/>
                <w:szCs w:val="14"/>
                <w:spacing w:val="-7"/>
              </w:rPr>
              <w:t xml:space="preserve"> </w:t>
            </w:r>
            <w:r>
              <w:rPr>
                <w:shd w:val="clear" w:fill="E9EFF6"/>
                <w:rFonts w:ascii="SimSun" w:hAnsi="SimSun" w:eastAsia="SimSun" w:cs="SimSun"/>
                <w:sz w:val="14"/>
                <w:szCs w:val="14"/>
                <w:spacing w:val="-2"/>
              </w:rPr>
              <w:t>学员满意度            学生对学校教学</w:t>
            </w:r>
            <w:r>
              <w:rPr>
                <w:shd w:val="clear" w:fill="E9EFF6"/>
                <w:rFonts w:ascii="SimSun" w:hAnsi="SimSun" w:eastAsia="SimSun" w:cs="SimSun"/>
                <w:sz w:val="14"/>
                <w:szCs w:val="14"/>
                <w:spacing w:val="-39"/>
              </w:rPr>
              <w:t xml:space="preserve"> </w:t>
            </w:r>
            <w:r>
              <w:rPr>
                <w:shd w:val="clear" w:fill="E9EFF6"/>
                <w:rFonts w:ascii="SimSun" w:hAnsi="SimSun" w:eastAsia="SimSun" w:cs="SimSun"/>
                <w:sz w:val="14"/>
                <w:szCs w:val="14"/>
                <w:spacing w:val="-2"/>
              </w:rPr>
              <w:t>、生活、</w:t>
            </w: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 xml:space="preserve">          </w:t>
            </w:r>
            <w:r>
              <w:rPr>
                <w:rFonts w:ascii="Calibri" w:hAnsi="Calibri" w:eastAsia="Calibri" w:cs="Calibri"/>
                <w:sz w:val="14"/>
                <w:szCs w:val="14"/>
                <w:spacing w:val="-2"/>
              </w:rPr>
              <w:t>10.00  ≥</w:t>
            </w:r>
          </w:p>
          <w:p>
            <w:pPr>
              <w:ind w:left="147"/>
              <w:spacing w:line="221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888640" behindDoc="1" locked="0" layoutInCell="1" allowOverlap="1">
                      <wp:simplePos x="0" y="0"/>
                      <wp:positionH relativeFrom="column">
                        <wp:posOffset>644397</wp:posOffset>
                      </wp:positionH>
                      <wp:positionV relativeFrom="paragraph">
                        <wp:posOffset>-22077</wp:posOffset>
                      </wp:positionV>
                      <wp:extent cx="7036434" cy="175260"/>
                      <wp:effectExtent l="0" t="0" r="0" b="0"/>
                      <wp:wrapNone/>
                      <wp:docPr id="110" name="Rect 110"/>
                      <wp:cNvGraphicFramePr/>
                      <a:graphic>
                        <a:graphicData uri="http://schemas.microsoft.com/office/word/2010/wordprocessingShape">
                          <wps:wsp>
                            <wps:cNvPr id="110" name="Rect 110"/>
                            <wps:cNvSpPr/>
                            <wps:spPr>
                              <a:xfrm>
                                <a:off x="644397" y="-22077"/>
                                <a:ext cx="7036434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9EFF6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24" style="position:absolute;margin-left:50.74pt;margin-top:-1.7384pt;mso-position-vertical-relative:text;mso-position-horizontal-relative:text;width:554.05pt;height:13.8pt;z-index:-251427840;" fillcolor="#E9EFF6" filled="true" stroked="false"/>
                  </w:pict>
                </mc:Fallback>
              </mc:AlternateContent>
            </w: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1"/>
              </w:rPr>
              <w:t>预算执行率</w:t>
            </w:r>
            <w:r>
              <w:rPr>
                <w:rFonts w:ascii="SimSun" w:hAnsi="SimSun" w:eastAsia="SimSun" w:cs="SimSun"/>
                <w:sz w:val="14"/>
                <w:szCs w:val="14"/>
                <w:spacing w:val="27"/>
              </w:rPr>
              <w:t xml:space="preserve">  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预算执行率                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                                           </w:t>
            </w:r>
            <w:r>
              <w:rPr>
                <w:rFonts w:ascii="Calibri" w:hAnsi="Calibri" w:eastAsia="Calibri" w:cs="Calibri"/>
                <w:sz w:val="14"/>
                <w:szCs w:val="14"/>
              </w:rPr>
              <w:t>10</w:t>
            </w:r>
          </w:p>
          <w:p>
            <w:pPr>
              <w:ind w:left="241"/>
              <w:spacing w:before="105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-7"/>
              </w:rPr>
              <w:t>自评总分</w:t>
            </w:r>
          </w:p>
        </w:tc>
        <w:tc>
          <w:tcPr>
            <w:tcW w:w="1330" w:type="dxa"/>
            <w:vAlign w:val="top"/>
          </w:tcPr>
          <w:p>
            <w:pPr>
              <w:ind w:left="1166"/>
              <w:spacing w:before="57" w:line="181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  <w:spacing w:val="-6"/>
              </w:rPr>
              <w:t>15</w:t>
            </w:r>
          </w:p>
        </w:tc>
      </w:tr>
      <w:tr>
        <w:trPr>
          <w:trHeight w:val="269" w:hRule="atLeast"/>
        </w:trPr>
        <w:tc>
          <w:tcPr>
            <w:tcW w:w="1350" w:type="dxa"/>
            <w:vAlign w:val="top"/>
            <w:gridSpan w:val="2"/>
            <w:vMerge w:val="continue"/>
            <w:tcBorders>
              <w:left w:val="single" w:color="E9EFF6" w:sz="2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00" w:type="dxa"/>
            <w:vAlign w:val="top"/>
            <w:gridSpan w:val="11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30" w:type="dxa"/>
            <w:vAlign w:val="top"/>
          </w:tcPr>
          <w:p>
            <w:pPr>
              <w:ind w:left="1166"/>
              <w:spacing w:before="57" w:line="181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  <w:spacing w:val="-6"/>
              </w:rPr>
              <w:t>15</w:t>
            </w:r>
          </w:p>
        </w:tc>
      </w:tr>
      <w:tr>
        <w:trPr>
          <w:trHeight w:val="269" w:hRule="atLeast"/>
        </w:trPr>
        <w:tc>
          <w:tcPr>
            <w:tcW w:w="1350" w:type="dxa"/>
            <w:vAlign w:val="top"/>
            <w:gridSpan w:val="2"/>
            <w:vMerge w:val="continue"/>
            <w:tcBorders>
              <w:left w:val="single" w:color="E9EFF6" w:sz="2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00" w:type="dxa"/>
            <w:vAlign w:val="top"/>
            <w:gridSpan w:val="11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30" w:type="dxa"/>
            <w:vAlign w:val="top"/>
          </w:tcPr>
          <w:p>
            <w:pPr>
              <w:ind w:left="1166"/>
              <w:spacing w:before="55" w:line="182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  <w:spacing w:val="-6"/>
              </w:rPr>
              <w:t>10</w:t>
            </w:r>
          </w:p>
        </w:tc>
      </w:tr>
      <w:tr>
        <w:trPr>
          <w:trHeight w:val="269" w:hRule="atLeast"/>
        </w:trPr>
        <w:tc>
          <w:tcPr>
            <w:tcW w:w="1350" w:type="dxa"/>
            <w:vAlign w:val="top"/>
            <w:gridSpan w:val="2"/>
            <w:vMerge w:val="continue"/>
            <w:tcBorders>
              <w:left w:val="single" w:color="E9EFF6" w:sz="2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00" w:type="dxa"/>
            <w:vAlign w:val="top"/>
            <w:gridSpan w:val="11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30" w:type="dxa"/>
            <w:vAlign w:val="top"/>
          </w:tcPr>
          <w:p>
            <w:pPr>
              <w:ind w:left="1166"/>
              <w:spacing w:before="54" w:line="182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  <w:spacing w:val="-6"/>
              </w:rPr>
              <w:t>10</w:t>
            </w:r>
          </w:p>
        </w:tc>
      </w:tr>
      <w:tr>
        <w:trPr>
          <w:trHeight w:val="269" w:hRule="atLeast"/>
        </w:trPr>
        <w:tc>
          <w:tcPr>
            <w:tcW w:w="1350" w:type="dxa"/>
            <w:vAlign w:val="top"/>
            <w:gridSpan w:val="2"/>
            <w:vMerge w:val="continue"/>
            <w:tcBorders>
              <w:left w:val="single" w:color="E9EFF6" w:sz="2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00" w:type="dxa"/>
            <w:vAlign w:val="top"/>
            <w:gridSpan w:val="11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30" w:type="dxa"/>
            <w:vAlign w:val="top"/>
          </w:tcPr>
          <w:p>
            <w:pPr>
              <w:ind w:left="1162"/>
              <w:spacing w:before="54" w:line="182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  <w:spacing w:val="-3"/>
              </w:rPr>
              <w:t>29</w:t>
            </w:r>
          </w:p>
        </w:tc>
      </w:tr>
      <w:tr>
        <w:trPr>
          <w:trHeight w:val="270" w:hRule="atLeast"/>
        </w:trPr>
        <w:tc>
          <w:tcPr>
            <w:tcW w:w="1350" w:type="dxa"/>
            <w:vAlign w:val="top"/>
            <w:gridSpan w:val="2"/>
            <w:vMerge w:val="continue"/>
            <w:tcBorders>
              <w:left w:val="single" w:color="E9EFF6" w:sz="2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00" w:type="dxa"/>
            <w:vAlign w:val="top"/>
            <w:gridSpan w:val="11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30" w:type="dxa"/>
            <w:vAlign w:val="top"/>
          </w:tcPr>
          <w:p>
            <w:pPr>
              <w:ind w:right="18"/>
              <w:spacing w:before="54" w:line="182" w:lineRule="auto"/>
              <w:jc w:val="right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</w:rPr>
              <w:t>9</w:t>
            </w:r>
          </w:p>
        </w:tc>
      </w:tr>
      <w:tr>
        <w:trPr>
          <w:trHeight w:val="262" w:hRule="atLeast"/>
        </w:trPr>
        <w:tc>
          <w:tcPr>
            <w:tcW w:w="1350" w:type="dxa"/>
            <w:vAlign w:val="top"/>
            <w:gridSpan w:val="2"/>
            <w:vMerge w:val="continue"/>
            <w:tcBorders>
              <w:left w:val="single" w:color="E9EFF6" w:sz="2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00" w:type="dxa"/>
            <w:vAlign w:val="top"/>
            <w:gridSpan w:val="11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30" w:type="dxa"/>
            <w:vAlign w:val="top"/>
            <w:tcBorders>
              <w:bottom w:val="single" w:color="B0C4DE" w:sz="4" w:space="0"/>
              <w:left w:val="nil"/>
            </w:tcBorders>
          </w:tcPr>
          <w:p>
            <w:pPr>
              <w:ind w:left="1166"/>
              <w:spacing w:before="52" w:line="182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  <w:spacing w:val="-6"/>
              </w:rPr>
              <w:t>10</w:t>
            </w:r>
          </w:p>
        </w:tc>
      </w:tr>
      <w:tr>
        <w:trPr>
          <w:trHeight w:val="271" w:hRule="atLeast"/>
        </w:trPr>
        <w:tc>
          <w:tcPr>
            <w:tcW w:w="1350" w:type="dxa"/>
            <w:vAlign w:val="top"/>
            <w:gridSpan w:val="2"/>
            <w:vMerge w:val="continue"/>
            <w:tcBorders>
              <w:left w:val="single" w:color="E9EFF6" w:sz="2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00" w:type="dxa"/>
            <w:vAlign w:val="top"/>
            <w:gridSpan w:val="11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30" w:type="dxa"/>
            <w:vAlign w:val="top"/>
            <w:tcBorders>
              <w:top w:val="single" w:color="B0C4DE" w:sz="4" w:space="0"/>
              <w:left w:val="nil"/>
            </w:tcBorders>
          </w:tcPr>
          <w:p>
            <w:pPr>
              <w:ind w:left="1160"/>
              <w:spacing w:before="54" w:line="182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883520" behindDoc="1" locked="0" layoutInCell="1" allowOverlap="1">
                      <wp:simplePos x="0" y="0"/>
                      <wp:positionH relativeFrom="column">
                        <wp:posOffset>-7039102</wp:posOffset>
                      </wp:positionH>
                      <wp:positionV relativeFrom="paragraph">
                        <wp:posOffset>-1709</wp:posOffset>
                      </wp:positionV>
                      <wp:extent cx="7882255" cy="175260"/>
                      <wp:effectExtent l="0" t="0" r="0" b="0"/>
                      <wp:wrapNone/>
                      <wp:docPr id="112" name="Rect 112"/>
                      <wp:cNvGraphicFramePr/>
                      <a:graphic>
                        <a:graphicData uri="http://schemas.microsoft.com/office/word/2010/wordprocessingShape">
                          <wps:wsp>
                            <wps:cNvPr id="112" name="Rect 112"/>
                            <wps:cNvSpPr/>
                            <wps:spPr>
                              <a:xfrm>
                                <a:off x="-7039102" y="-1709"/>
                                <a:ext cx="7882255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9EFF6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26" style="position:absolute;margin-left:-554.26pt;margin-top:-0.134593pt;mso-position-vertical-relative:text;mso-position-horizontal-relative:text;width:620.65pt;height:13.8pt;z-index:-251432960;" fillcolor="#E9EFF6" filled="true" stroked="false"/>
                  </w:pict>
                </mc:Fallback>
              </mc:AlternateContent>
            </w:r>
            <w:r>
              <w:rPr>
                <w:rFonts w:ascii="Calibri" w:hAnsi="Calibri" w:eastAsia="Calibri" w:cs="Calibri"/>
                <w:sz w:val="14"/>
                <w:szCs w:val="14"/>
                <w:spacing w:val="-2"/>
              </w:rPr>
              <w:t>98</w:t>
            </w:r>
          </w:p>
        </w:tc>
      </w:tr>
      <w:tr>
        <w:trPr>
          <w:trHeight w:val="537" w:hRule="atLeast"/>
        </w:trPr>
        <w:tc>
          <w:tcPr>
            <w:tcW w:w="14780" w:type="dxa"/>
            <w:vAlign w:val="top"/>
            <w:gridSpan w:val="14"/>
            <w:tcBorders>
              <w:left w:val="single" w:color="B0C4DE" w:sz="2" w:space="0"/>
            </w:tcBorders>
          </w:tcPr>
          <w:p>
            <w:pPr>
              <w:ind w:left="180" w:right="13613" w:firstLine="70"/>
              <w:spacing w:before="23" w:line="258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drawing>
                <wp:anchor distT="0" distB="0" distL="0" distR="0" simplePos="0" relativeHeight="251884544" behindDoc="1" locked="0" layoutInCell="1" allowOverlap="1">
                  <wp:simplePos x="0" y="0"/>
                  <wp:positionH relativeFrom="rightMargin">
                    <wp:posOffset>-5968</wp:posOffset>
                  </wp:positionH>
                  <wp:positionV relativeFrom="topMargin">
                    <wp:posOffset>-9272</wp:posOffset>
                  </wp:positionV>
                  <wp:extent cx="7619" cy="355091"/>
                  <wp:effectExtent l="0" t="0" r="0" b="0"/>
                  <wp:wrapNone/>
                  <wp:docPr id="114" name="IM 11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14" name="IM 114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7619" cy="3550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imSun" w:hAnsi="SimSun" w:eastAsia="SimSun" w:cs="SimSun"/>
                <w:sz w:val="14"/>
                <w:szCs w:val="14"/>
              </w:rPr>
              <w:t>五、存在问题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14"/>
                <w:szCs w:val="14"/>
              </w:rPr>
              <w:t>原因及整改措施</w:t>
            </w:r>
          </w:p>
        </w:tc>
      </w:tr>
      <w:tr>
        <w:trPr>
          <w:trHeight w:val="267" w:hRule="atLeast"/>
        </w:trPr>
        <w:tc>
          <w:tcPr>
            <w:tcW w:w="1330" w:type="dxa"/>
            <w:vAlign w:val="top"/>
            <w:tcBorders>
              <w:right w:val="single" w:color="B0C4DE" w:sz="4" w:space="0"/>
              <w:left w:val="single" w:color="E9EFF6" w:sz="2" w:space="0"/>
            </w:tcBorders>
          </w:tcPr>
          <w:p>
            <w:pPr>
              <w:ind w:left="443"/>
              <w:spacing w:before="28" w:line="221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4"/>
              </w:rPr>
              <w:t>填报人</w:t>
            </w:r>
            <w:r>
              <w:rPr>
                <w:rFonts w:ascii="Calibri" w:hAnsi="Calibri" w:eastAsia="Calibri" w:cs="Calibri"/>
                <w:sz w:val="14"/>
                <w:szCs w:val="14"/>
                <w:spacing w:val="4"/>
              </w:rPr>
              <w:t>:</w:t>
            </w:r>
          </w:p>
        </w:tc>
        <w:tc>
          <w:tcPr>
            <w:tcW w:w="3610" w:type="dxa"/>
            <w:vAlign w:val="top"/>
            <w:gridSpan w:val="4"/>
            <w:tcBorders>
              <w:left w:val="single" w:color="B0C4DE" w:sz="4" w:space="0"/>
              <w:right w:val="single" w:color="B0C4DE" w:sz="4" w:space="0"/>
            </w:tcBorders>
          </w:tcPr>
          <w:p>
            <w:pPr>
              <w:ind w:left="37"/>
              <w:spacing w:before="35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彭媛</w:t>
            </w:r>
          </w:p>
        </w:tc>
        <w:tc>
          <w:tcPr>
            <w:tcW w:w="1535" w:type="dxa"/>
            <w:vAlign w:val="top"/>
            <w:tcBorders>
              <w:left w:val="single" w:color="B0C4DE" w:sz="4" w:space="0"/>
            </w:tcBorders>
          </w:tcPr>
          <w:p>
            <w:pPr>
              <w:pStyle w:val="TableText"/>
              <w:ind w:left="452"/>
              <w:spacing w:before="31" w:line="223" w:lineRule="auto"/>
              <w:rPr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4"/>
              </w:rPr>
              <w:t>联系电话</w:t>
            </w:r>
            <w:r>
              <w:rPr>
                <w:sz w:val="14"/>
                <w:szCs w:val="14"/>
                <w:b/>
                <w:bCs/>
                <w:spacing w:val="4"/>
              </w:rPr>
              <w:t>:</w:t>
            </w:r>
          </w:p>
        </w:tc>
        <w:tc>
          <w:tcPr>
            <w:tcW w:w="8305" w:type="dxa"/>
            <w:vAlign w:val="top"/>
            <w:gridSpan w:val="8"/>
          </w:tcPr>
          <w:p>
            <w:pPr>
              <w:ind w:left="32"/>
              <w:spacing w:before="57" w:line="182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</w:rPr>
              <w:t>13582126390</w:t>
            </w:r>
          </w:p>
        </w:tc>
      </w:tr>
      <w:tr>
        <w:trPr>
          <w:trHeight w:val="1763" w:hRule="atLeast"/>
        </w:trPr>
        <w:tc>
          <w:tcPr>
            <w:tcW w:w="14780" w:type="dxa"/>
            <w:vAlign w:val="top"/>
            <w:gridSpan w:val="14"/>
            <w:tcBorders>
              <w:left w:val="single" w:color="B0C4DE" w:sz="2" w:space="0"/>
              <w:bottom w:val="single" w:color="B0C4DE" w:sz="2" w:space="0"/>
            </w:tcBorders>
          </w:tcPr>
          <w:p>
            <w:pPr>
              <w:ind w:left="1376"/>
              <w:spacing w:before="30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drawing>
                <wp:anchor distT="0" distB="0" distL="0" distR="0" simplePos="0" relativeHeight="251882496" behindDoc="1" locked="0" layoutInCell="1" allowOverlap="1">
                  <wp:simplePos x="0" y="0"/>
                  <wp:positionH relativeFrom="rightMargin">
                    <wp:posOffset>-8538844</wp:posOffset>
                  </wp:positionH>
                  <wp:positionV relativeFrom="topMargin">
                    <wp:posOffset>1141</wp:posOffset>
                  </wp:positionV>
                  <wp:extent cx="9144" cy="1121664"/>
                  <wp:effectExtent l="0" t="0" r="0" b="0"/>
                  <wp:wrapNone/>
                  <wp:docPr id="116" name="IM 11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16" name="IM 116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9144" cy="1121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pict>
                <v:shape id="_x0000_s128" style="position:absolute;margin-left:-713.917pt;margin-top:0.49205pt;mso-position-vertical-relative:top-margin-area;mso-position-horizontal-relative:right-margin-area;width:17.95pt;height:10.4pt;z-index:251902976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20" w:line="221" w:lineRule="auto"/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  <w:t>说明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  <w:t>: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libri" w:hAnsi="Calibri" w:eastAsia="Calibri" w:cs="Calibri"/>
                <w:sz w:val="14"/>
                <w:szCs w:val="14"/>
                <w:spacing w:val="2"/>
              </w:rPr>
              <w:t>1.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预算项目自评总分由各单项指标的自评得分合计而成 ，满分为</w:t>
            </w:r>
            <w:r>
              <w:rPr>
                <w:rFonts w:ascii="Calibri" w:hAnsi="Calibri" w:eastAsia="Calibri" w:cs="Calibri"/>
                <w:sz w:val="14"/>
                <w:szCs w:val="14"/>
                <w:spacing w:val="2"/>
              </w:rPr>
              <w:t>100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分。                 </w:t>
            </w:r>
            <w:r>
              <w:rPr>
                <w:rFonts w:ascii="Calibri" w:hAnsi="Calibri" w:eastAsia="Calibri" w:cs="Calibri"/>
                <w:sz w:val="14"/>
                <w:szCs w:val="14"/>
                <w:spacing w:val="2"/>
              </w:rPr>
              <w:t>2.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实际完成值，即填写某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项指标截止预算年度末的完成情况</w:t>
            </w:r>
            <w:r>
              <w:rPr>
                <w:rFonts w:ascii="SimSun" w:hAnsi="SimSun" w:eastAsia="SimSun" w:cs="SimSun"/>
                <w:sz w:val="14"/>
                <w:szCs w:val="14"/>
                <w:spacing w:val="-11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；单项指标完成情况</w:t>
            </w:r>
            <w:r>
              <w:rPr>
                <w:rFonts w:ascii="SimSun" w:hAnsi="SimSun" w:eastAsia="SimSun" w:cs="SimSun"/>
                <w:sz w:val="14"/>
                <w:szCs w:val="14"/>
                <w:spacing w:val="-35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，根据下拉菜单选择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“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完成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”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或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“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未完成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”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。</w:t>
            </w:r>
          </w:p>
          <w:p>
            <w:pPr>
              <w:ind w:left="1370" w:right="168"/>
              <w:spacing w:before="22" w:line="234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</w:rPr>
              <w:t>3.</w:t>
            </w:r>
            <w:r>
              <w:rPr>
                <w:rFonts w:ascii="Calibri" w:hAnsi="Calibri" w:eastAsia="Calibri" w:cs="Calibri"/>
                <w:sz w:val="14"/>
                <w:szCs w:val="14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</w:rPr>
              <w:t>当年预算未执行</w:t>
            </w:r>
            <w:r>
              <w:rPr>
                <w:rFonts w:ascii="SimSun" w:hAnsi="SimSun" w:eastAsia="SimSun" w:cs="SimSun"/>
                <w:sz w:val="14"/>
                <w:szCs w:val="14"/>
                <w:spacing w:val="-37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</w:rPr>
              <w:t>，年终预算调减为</w:t>
            </w:r>
            <w:r>
              <w:rPr>
                <w:rFonts w:ascii="Calibri" w:hAnsi="Calibri" w:eastAsia="Calibri" w:cs="Calibri"/>
                <w:sz w:val="14"/>
                <w:szCs w:val="14"/>
              </w:rPr>
              <w:t>0</w:t>
            </w:r>
            <w:r>
              <w:rPr>
                <w:rFonts w:ascii="SimSun" w:hAnsi="SimSun" w:eastAsia="SimSun" w:cs="SimSun"/>
                <w:sz w:val="14"/>
                <w:szCs w:val="14"/>
              </w:rPr>
              <w:t>或财政收回全部资金的项目</w:t>
            </w:r>
            <w:r>
              <w:rPr>
                <w:rFonts w:ascii="SimSun" w:hAnsi="SimSun" w:eastAsia="SimSun" w:cs="SimSun"/>
                <w:sz w:val="14"/>
                <w:szCs w:val="14"/>
                <w:spacing w:val="-27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</w:rPr>
              <w:t>，以及当年重复申报或细化为其他项目的</w:t>
            </w:r>
            <w:r>
              <w:rPr>
                <w:rFonts w:ascii="SimSun" w:hAnsi="SimSun" w:eastAsia="SimSun" w:cs="SimSun"/>
                <w:sz w:val="14"/>
                <w:szCs w:val="14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</w:rPr>
              <w:t>，预算数填</w:t>
            </w:r>
            <w:r>
              <w:rPr>
                <w:rFonts w:ascii="Calibri" w:hAnsi="Calibri" w:eastAsia="Calibri" w:cs="Calibri"/>
                <w:sz w:val="14"/>
                <w:szCs w:val="14"/>
              </w:rPr>
              <w:t>0</w:t>
            </w:r>
            <w:r>
              <w:rPr>
                <w:rFonts w:ascii="Calibri" w:hAnsi="Calibri" w:eastAsia="Calibri" w:cs="Calibri"/>
                <w:sz w:val="14"/>
                <w:szCs w:val="14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</w:rPr>
              <w:t>，到位数、执行数、指标完成情况</w:t>
            </w:r>
            <w:r>
              <w:rPr>
                <w:rFonts w:ascii="SimSun" w:hAnsi="SimSun" w:eastAsia="SimSun" w:cs="SimSun"/>
                <w:sz w:val="14"/>
                <w:szCs w:val="14"/>
                <w:spacing w:val="-41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</w:rPr>
              <w:t>、</w:t>
            </w:r>
            <w:r>
              <w:rPr>
                <w:rFonts w:ascii="SimSun" w:hAnsi="SimSun" w:eastAsia="SimSun" w:cs="SimSun"/>
                <w:sz w:val="14"/>
                <w:szCs w:val="14"/>
                <w:spacing w:val="-38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</w:rPr>
              <w:t>自评得分等其他内容不再填报</w:t>
            </w:r>
            <w:r>
              <w:rPr>
                <w:rFonts w:ascii="SimSun" w:hAnsi="SimSun" w:eastAsia="SimSun" w:cs="SimSun"/>
                <w:sz w:val="14"/>
                <w:szCs w:val="14"/>
                <w:spacing w:val="-2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</w:rPr>
              <w:t>，直接保存提交</w:t>
            </w:r>
            <w:r>
              <w:rPr>
                <w:rFonts w:ascii="SimSun" w:hAnsi="SimSun" w:eastAsia="SimSun" w:cs="SimSun"/>
                <w:sz w:val="14"/>
                <w:szCs w:val="14"/>
                <w:spacing w:val="-38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</w:rPr>
              <w:t>。</w:t>
            </w:r>
            <w:r>
              <w:rPr>
                <w:rFonts w:ascii="SimSun" w:hAnsi="SimSun" w:eastAsia="SimSun" w:cs="SimSun"/>
                <w:sz w:val="14"/>
                <w:szCs w:val="14"/>
                <w:spacing w:val="32"/>
                <w:w w:val="101"/>
              </w:rPr>
              <w:t xml:space="preserve"> </w:t>
            </w:r>
            <w:r>
              <w:rPr>
                <w:rFonts w:ascii="Calibri" w:hAnsi="Calibri" w:eastAsia="Calibri" w:cs="Calibri"/>
                <w:sz w:val="14"/>
                <w:szCs w:val="14"/>
              </w:rPr>
              <w:t>4.</w:t>
            </w:r>
            <w:r>
              <w:rPr>
                <w:rFonts w:ascii="Calibri" w:hAnsi="Calibri" w:eastAsia="Calibri" w:cs="Calibri"/>
                <w:sz w:val="14"/>
                <w:szCs w:val="14"/>
                <w:spacing w:val="-15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</w:rPr>
              <w:t>当年 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预算未执行，年终结转下年的项目</w:t>
            </w:r>
            <w:r>
              <w:rPr>
                <w:rFonts w:ascii="SimSun" w:hAnsi="SimSun" w:eastAsia="SimSun" w:cs="SimSun"/>
                <w:sz w:val="14"/>
                <w:szCs w:val="14"/>
                <w:spacing w:val="-33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，资金执行数填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0</w:t>
            </w:r>
            <w:r>
              <w:rPr>
                <w:rFonts w:ascii="Calibri" w:hAnsi="Calibri" w:eastAsia="Calibri" w:cs="Calibri"/>
                <w:sz w:val="14"/>
                <w:szCs w:val="14"/>
                <w:spacing w:val="-13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，绩效指标填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“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未完成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”</w:t>
            </w:r>
            <w:r>
              <w:rPr>
                <w:rFonts w:ascii="Calibri" w:hAnsi="Calibri" w:eastAsia="Calibri" w:cs="Calibri"/>
                <w:sz w:val="14"/>
                <w:szCs w:val="14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，</w:t>
            </w:r>
            <w:r>
              <w:rPr>
                <w:rFonts w:ascii="SimSun" w:hAnsi="SimSun" w:eastAsia="SimSun" w:cs="SimSun"/>
                <w:sz w:val="14"/>
                <w:szCs w:val="14"/>
                <w:spacing w:val="-38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自评得分填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0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；当年预算部分执行</w:t>
            </w:r>
            <w:r>
              <w:rPr>
                <w:rFonts w:ascii="SimSun" w:hAnsi="SimSun" w:eastAsia="SimSun" w:cs="SimSun"/>
                <w:sz w:val="14"/>
                <w:szCs w:val="14"/>
                <w:spacing w:val="-35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，剩余资金结转下年的项目</w:t>
            </w:r>
            <w:r>
              <w:rPr>
                <w:rFonts w:ascii="SimSun" w:hAnsi="SimSun" w:eastAsia="SimSun" w:cs="SimSun"/>
                <w:sz w:val="14"/>
                <w:szCs w:val="14"/>
                <w:spacing w:val="-30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，资</w:t>
            </w:r>
            <w:r>
              <w:rPr>
                <w:rFonts w:ascii="SimSun" w:hAnsi="SimSun" w:eastAsia="SimSun" w:cs="SimSun"/>
                <w:sz w:val="14"/>
                <w:szCs w:val="14"/>
              </w:rPr>
              <w:t>金执行数、指标完成情况如实填写</w:t>
            </w:r>
            <w:r>
              <w:rPr>
                <w:rFonts w:ascii="SimSun" w:hAnsi="SimSun" w:eastAsia="SimSun" w:cs="SimSun"/>
                <w:sz w:val="14"/>
                <w:szCs w:val="14"/>
                <w:spacing w:val="-29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</w:rPr>
              <w:t>，</w:t>
            </w:r>
            <w:r>
              <w:rPr>
                <w:rFonts w:ascii="SimSun" w:hAnsi="SimSun" w:eastAsia="SimSun" w:cs="SimSun"/>
                <w:sz w:val="14"/>
                <w:szCs w:val="14"/>
                <w:spacing w:val="-38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</w:rPr>
              <w:t>自评得分应小于</w:t>
            </w:r>
            <w:r>
              <w:rPr>
                <w:rFonts w:ascii="Calibri" w:hAnsi="Calibri" w:eastAsia="Calibri" w:cs="Calibri"/>
                <w:sz w:val="14"/>
                <w:szCs w:val="14"/>
              </w:rPr>
              <w:t>100</w:t>
            </w:r>
            <w:r>
              <w:rPr>
                <w:rFonts w:ascii="SimSun" w:hAnsi="SimSun" w:eastAsia="SimSun" w:cs="SimSun"/>
                <w:sz w:val="14"/>
                <w:szCs w:val="14"/>
              </w:rPr>
              <w:t>分。 </w:t>
            </w:r>
            <w:r>
              <w:rPr>
                <w:rFonts w:ascii="Calibri" w:hAnsi="Calibri" w:eastAsia="Calibri" w:cs="Calibri"/>
                <w:sz w:val="14"/>
                <w:szCs w:val="14"/>
              </w:rPr>
              <w:t>5.</w:t>
            </w:r>
            <w:r>
              <w:rPr>
                <w:rFonts w:ascii="SimSun" w:hAnsi="SimSun" w:eastAsia="SimSun" w:cs="SimSun"/>
                <w:sz w:val="14"/>
                <w:szCs w:val="14"/>
              </w:rPr>
              <w:t>原则</w:t>
            </w:r>
          </w:p>
          <w:p>
            <w:pPr>
              <w:ind w:left="1370"/>
              <w:spacing w:before="21" w:line="21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上，一级指标权重统一设置为：</w:t>
            </w:r>
            <w:r>
              <w:rPr>
                <w:rFonts w:ascii="SimSun" w:hAnsi="SimSun" w:eastAsia="SimSun" w:cs="SimSun"/>
                <w:sz w:val="14"/>
                <w:szCs w:val="14"/>
                <w:spacing w:val="-37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产出指标</w:t>
            </w:r>
            <w:r>
              <w:rPr>
                <w:rFonts w:ascii="Calibri" w:hAnsi="Calibri" w:eastAsia="Calibri" w:cs="Calibri"/>
                <w:sz w:val="14"/>
                <w:szCs w:val="14"/>
                <w:spacing w:val="2"/>
              </w:rPr>
              <w:t>50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分、效益指标</w:t>
            </w:r>
            <w:r>
              <w:rPr>
                <w:rFonts w:ascii="Calibri" w:hAnsi="Calibri" w:eastAsia="Calibri" w:cs="Calibri"/>
                <w:sz w:val="14"/>
                <w:szCs w:val="14"/>
                <w:spacing w:val="2"/>
              </w:rPr>
              <w:t>30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分、满意度指标</w:t>
            </w:r>
            <w:r>
              <w:rPr>
                <w:rFonts w:ascii="Calibri" w:hAnsi="Calibri" w:eastAsia="Calibri" w:cs="Calibri"/>
                <w:sz w:val="14"/>
                <w:szCs w:val="14"/>
                <w:spacing w:val="2"/>
              </w:rPr>
              <w:t>10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分、预算执行率</w:t>
            </w:r>
            <w:r>
              <w:rPr>
                <w:rFonts w:ascii="Calibri" w:hAnsi="Calibri" w:eastAsia="Calibri" w:cs="Calibri"/>
                <w:sz w:val="14"/>
                <w:szCs w:val="14"/>
                <w:spacing w:val="2"/>
              </w:rPr>
              <w:t>10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分。如某类指标未设定</w:t>
            </w:r>
            <w:r>
              <w:rPr>
                <w:rFonts w:ascii="SimSun" w:hAnsi="SimSun" w:eastAsia="SimSun" w:cs="SimSun"/>
                <w:sz w:val="14"/>
                <w:szCs w:val="14"/>
                <w:spacing w:val="-35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，其分值可合理调至其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他指标</w:t>
            </w:r>
            <w:r>
              <w:rPr>
                <w:rFonts w:ascii="SimSun" w:hAnsi="SimSun" w:eastAsia="SimSun" w:cs="SimSun"/>
                <w:sz w:val="14"/>
                <w:szCs w:val="14"/>
                <w:spacing w:val="-27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，预算执行率指标权重占比固定为</w:t>
            </w:r>
            <w:r>
              <w:rPr>
                <w:rFonts w:ascii="SimSun" w:hAnsi="SimSun" w:eastAsia="SimSun" w:cs="SimSun"/>
                <w:sz w:val="14"/>
                <w:szCs w:val="14"/>
                <w:spacing w:val="-27"/>
              </w:rPr>
              <w:t xml:space="preserve"> 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10%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；二、三级指标所占权</w:t>
            </w:r>
          </w:p>
          <w:p>
            <w:pPr>
              <w:ind w:left="1370" w:right="41"/>
              <w:spacing w:line="25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重，应根据指标重要程度</w:t>
            </w:r>
            <w:r>
              <w:rPr>
                <w:rFonts w:ascii="SimSun" w:hAnsi="SimSun" w:eastAsia="SimSun" w:cs="SimSun"/>
                <w:sz w:val="14"/>
                <w:szCs w:val="14"/>
                <w:spacing w:val="-37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、项目实施阶段等因素综合确定</w:t>
            </w:r>
            <w:r>
              <w:rPr>
                <w:rFonts w:ascii="SimSun" w:hAnsi="SimSun" w:eastAsia="SimSun" w:cs="SimSun"/>
                <w:sz w:val="14"/>
                <w:szCs w:val="14"/>
                <w:spacing w:val="-22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。各项指标权重占比之和为</w:t>
            </w:r>
            <w:r>
              <w:rPr>
                <w:rFonts w:ascii="SimSun" w:hAnsi="SimSun" w:eastAsia="SimSun" w:cs="SimSun"/>
                <w:sz w:val="14"/>
                <w:szCs w:val="14"/>
                <w:spacing w:val="-35"/>
              </w:rPr>
              <w:t xml:space="preserve"> </w:t>
            </w:r>
            <w:r>
              <w:rPr>
                <w:rFonts w:ascii="Calibri" w:hAnsi="Calibri" w:eastAsia="Calibri" w:cs="Calibri"/>
                <w:sz w:val="14"/>
                <w:szCs w:val="14"/>
                <w:spacing w:val="2"/>
              </w:rPr>
              <w:t>100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%</w:t>
            </w:r>
            <w:r>
              <w:rPr>
                <w:rFonts w:ascii="Calibri" w:hAnsi="Calibri" w:eastAsia="Calibri" w:cs="Calibri"/>
                <w:sz w:val="14"/>
                <w:szCs w:val="14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。 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6.“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预算执行进度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”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由系统自动生成</w:t>
            </w:r>
            <w:r>
              <w:rPr>
                <w:rFonts w:ascii="SimSun" w:hAnsi="SimSun" w:eastAsia="SimSun" w:cs="SimSun"/>
                <w:sz w:val="14"/>
                <w:szCs w:val="14"/>
                <w:spacing w:val="-40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，计算公式为：预算执行进度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=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执行数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/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预算数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*100%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；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“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预算执行率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”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指标得分为系统自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 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动生成，当</w:t>
            </w:r>
            <w:r>
              <w:rPr>
                <w:rFonts w:ascii="Calibri" w:hAnsi="Calibri" w:eastAsia="Calibri" w:cs="Calibri"/>
                <w:sz w:val="14"/>
                <w:szCs w:val="14"/>
                <w:spacing w:val="2"/>
              </w:rPr>
              <w:t>“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预算执行进度</w:t>
            </w:r>
            <w:r>
              <w:rPr>
                <w:rFonts w:ascii="Calibri" w:hAnsi="Calibri" w:eastAsia="Calibri" w:cs="Calibri"/>
                <w:sz w:val="14"/>
                <w:szCs w:val="14"/>
                <w:spacing w:val="2"/>
              </w:rPr>
              <w:t>≥95%”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时，</w:t>
            </w:r>
            <w:r>
              <w:rPr>
                <w:rFonts w:ascii="Calibri" w:hAnsi="Calibri" w:eastAsia="Calibri" w:cs="Calibri"/>
                <w:sz w:val="14"/>
                <w:szCs w:val="14"/>
                <w:spacing w:val="2"/>
              </w:rPr>
              <w:t>“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预算执行率</w:t>
            </w:r>
            <w:r>
              <w:rPr>
                <w:rFonts w:ascii="Calibri" w:hAnsi="Calibri" w:eastAsia="Calibri" w:cs="Calibri"/>
                <w:sz w:val="14"/>
                <w:szCs w:val="14"/>
                <w:spacing w:val="2"/>
              </w:rPr>
              <w:t>”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指标自评得分自动显示为</w:t>
            </w:r>
            <w:r>
              <w:rPr>
                <w:rFonts w:ascii="SimSun" w:hAnsi="SimSun" w:eastAsia="SimSun" w:cs="SimSun"/>
                <w:sz w:val="14"/>
                <w:szCs w:val="14"/>
                <w:spacing w:val="-19"/>
              </w:rPr>
              <w:t xml:space="preserve"> </w:t>
            </w:r>
            <w:r>
              <w:rPr>
                <w:rFonts w:ascii="Calibri" w:hAnsi="Calibri" w:eastAsia="Calibri" w:cs="Calibri"/>
                <w:sz w:val="14"/>
                <w:szCs w:val="14"/>
                <w:spacing w:val="2"/>
              </w:rPr>
              <w:t>10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分；当</w:t>
            </w:r>
            <w:r>
              <w:rPr>
                <w:rFonts w:ascii="Calibri" w:hAnsi="Calibri" w:eastAsia="Calibri" w:cs="Calibri"/>
                <w:sz w:val="14"/>
                <w:szCs w:val="14"/>
                <w:spacing w:val="2"/>
              </w:rPr>
              <w:t>“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预算执行进度＜</w:t>
            </w:r>
            <w:r>
              <w:rPr>
                <w:rFonts w:ascii="Calibri" w:hAnsi="Calibri" w:eastAsia="Calibri" w:cs="Calibri"/>
                <w:sz w:val="14"/>
                <w:szCs w:val="14"/>
                <w:spacing w:val="2"/>
              </w:rPr>
              <w:t>95%”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时，</w:t>
            </w:r>
            <w:r>
              <w:rPr>
                <w:rFonts w:ascii="Calibri" w:hAnsi="Calibri" w:eastAsia="Calibri" w:cs="Calibri"/>
                <w:sz w:val="14"/>
                <w:szCs w:val="14"/>
                <w:spacing w:val="2"/>
              </w:rPr>
              <w:t>“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预算执行率</w:t>
            </w:r>
            <w:r>
              <w:rPr>
                <w:rFonts w:ascii="Calibri" w:hAnsi="Calibri" w:eastAsia="Calibri" w:cs="Calibri"/>
                <w:sz w:val="14"/>
                <w:szCs w:val="14"/>
                <w:spacing w:val="2"/>
              </w:rPr>
              <w:t>”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指标自评得分</w:t>
            </w:r>
            <w:r>
              <w:rPr>
                <w:rFonts w:ascii="Calibri" w:hAnsi="Calibri" w:eastAsia="Calibri" w:cs="Calibri"/>
                <w:sz w:val="14"/>
                <w:szCs w:val="14"/>
                <w:spacing w:val="2"/>
              </w:rPr>
              <w:t>=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预算执行进度</w:t>
            </w:r>
            <w:r>
              <w:rPr>
                <w:rFonts w:ascii="Calibri" w:hAnsi="Calibri" w:eastAsia="Calibri" w:cs="Calibri"/>
                <w:sz w:val="14"/>
                <w:szCs w:val="14"/>
                <w:spacing w:val="2"/>
              </w:rPr>
              <w:t>*10</w:t>
            </w:r>
            <w:r>
              <w:rPr>
                <w:rFonts w:ascii="Calibri" w:hAnsi="Calibri" w:eastAsia="Calibri" w:cs="Calibri"/>
                <w:sz w:val="14"/>
                <w:szCs w:val="14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。</w:t>
            </w:r>
            <w:r>
              <w:rPr>
                <w:rFonts w:ascii="SimSun" w:hAnsi="SimSun" w:eastAsia="SimSun" w:cs="SimSun"/>
                <w:sz w:val="14"/>
                <w:szCs w:val="14"/>
                <w:spacing w:val="32"/>
              </w:rPr>
              <w:t xml:space="preserve">  </w:t>
            </w:r>
            <w:r>
              <w:rPr>
                <w:rFonts w:ascii="Calibri" w:hAnsi="Calibri" w:eastAsia="Calibri" w:cs="Calibri"/>
                <w:sz w:val="14"/>
                <w:szCs w:val="14"/>
                <w:spacing w:val="2"/>
              </w:rPr>
              <w:t>7.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实际完成值与预期指标值在描述上应当具有对应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  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关系，比如某培训项目数量指标预期指标值为</w:t>
            </w:r>
            <w:r>
              <w:rPr>
                <w:rFonts w:ascii="SimSun" w:hAnsi="SimSun" w:eastAsia="SimSun" w:cs="SimSun"/>
                <w:sz w:val="14"/>
                <w:szCs w:val="14"/>
                <w:spacing w:val="-25"/>
              </w:rPr>
              <w:t xml:space="preserve"> 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≥50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人次，实际完成值应当填写实际完成多少人次</w:t>
            </w:r>
            <w:r>
              <w:rPr>
                <w:rFonts w:ascii="SimSun" w:hAnsi="SimSun" w:eastAsia="SimSun" w:cs="SimSun"/>
                <w:sz w:val="14"/>
                <w:szCs w:val="14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，不能填完成培训多少场次</w:t>
            </w:r>
            <w:r>
              <w:rPr>
                <w:rFonts w:ascii="SimSun" w:hAnsi="SimSun" w:eastAsia="SimSun" w:cs="SimSun"/>
                <w:sz w:val="14"/>
                <w:szCs w:val="14"/>
                <w:spacing w:val="-32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、培训多少人等</w:t>
            </w:r>
            <w:r>
              <w:rPr>
                <w:rFonts w:ascii="SimSun" w:hAnsi="SimSun" w:eastAsia="SimSun" w:cs="SimSun"/>
                <w:sz w:val="14"/>
                <w:szCs w:val="14"/>
                <w:spacing w:val="-38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。</w:t>
            </w:r>
            <w:r>
              <w:rPr>
                <w:rFonts w:ascii="SimSun" w:hAnsi="SimSun" w:eastAsia="SimSun" w:cs="SimSun"/>
                <w:sz w:val="14"/>
                <w:szCs w:val="14"/>
                <w:spacing w:val="69"/>
              </w:rPr>
              <w:t xml:space="preserve"> 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8</w:t>
            </w:r>
            <w:r>
              <w:rPr>
                <w:rFonts w:ascii="Calibri" w:hAnsi="Calibri" w:eastAsia="Calibri" w:cs="Calibri"/>
                <w:sz w:val="14"/>
                <w:szCs w:val="14"/>
              </w:rPr>
              <w:t>.</w:t>
            </w:r>
            <w:r>
              <w:rPr>
                <w:rFonts w:ascii="SimSun" w:hAnsi="SimSun" w:eastAsia="SimSun" w:cs="SimSun"/>
                <w:sz w:val="14"/>
                <w:szCs w:val="14"/>
              </w:rPr>
              <w:t>单项指标完成情况与实际完成值应当具有逻辑关系 ，当实际完成值大 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于或等于预期指标值时</w:t>
            </w:r>
            <w:r>
              <w:rPr>
                <w:rFonts w:ascii="SimSun" w:hAnsi="SimSun" w:eastAsia="SimSun" w:cs="SimSun"/>
                <w:sz w:val="14"/>
                <w:szCs w:val="14"/>
                <w:spacing w:val="-32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，单项指标完成情况才能填</w:t>
            </w:r>
            <w:r>
              <w:rPr>
                <w:rFonts w:ascii="SimSun" w:hAnsi="SimSun" w:eastAsia="SimSun" w:cs="SimSun"/>
                <w:sz w:val="14"/>
                <w:szCs w:val="14"/>
                <w:spacing w:val="-44"/>
              </w:rPr>
              <w:t xml:space="preserve"> 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“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完成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”</w:t>
            </w:r>
            <w:r>
              <w:rPr>
                <w:rFonts w:ascii="Calibri" w:hAnsi="Calibri" w:eastAsia="Calibri" w:cs="Calibri"/>
                <w:sz w:val="14"/>
                <w:szCs w:val="14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，否则填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“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未完成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”</w:t>
            </w:r>
            <w:r>
              <w:rPr>
                <w:rFonts w:ascii="Calibri" w:hAnsi="Calibri" w:eastAsia="Calibri" w:cs="Calibri"/>
                <w:sz w:val="14"/>
                <w:szCs w:val="14"/>
                <w:spacing w:val="-11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。  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9.</w:t>
            </w:r>
            <w:r>
              <w:rPr>
                <w:rFonts w:ascii="Calibri" w:hAnsi="Calibri" w:eastAsia="Calibri" w:cs="Calibri"/>
                <w:sz w:val="14"/>
                <w:szCs w:val="14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当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“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单项指标完成情况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”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填</w:t>
            </w:r>
            <w:r>
              <w:rPr>
                <w:rFonts w:ascii="Calibri" w:hAnsi="Calibri" w:eastAsia="Calibri" w:cs="Calibri"/>
                <w:sz w:val="14"/>
                <w:szCs w:val="14"/>
              </w:rPr>
              <w:t>“</w:t>
            </w:r>
            <w:r>
              <w:rPr>
                <w:rFonts w:ascii="SimSun" w:hAnsi="SimSun" w:eastAsia="SimSun" w:cs="SimSun"/>
                <w:sz w:val="14"/>
                <w:szCs w:val="14"/>
              </w:rPr>
              <w:t>未完成</w:t>
            </w:r>
            <w:r>
              <w:rPr>
                <w:rFonts w:ascii="Calibri" w:hAnsi="Calibri" w:eastAsia="Calibri" w:cs="Calibri"/>
                <w:sz w:val="14"/>
                <w:szCs w:val="14"/>
              </w:rPr>
              <w:t>”</w:t>
            </w:r>
            <w:r>
              <w:rPr>
                <w:rFonts w:ascii="SimSun" w:hAnsi="SimSun" w:eastAsia="SimSun" w:cs="SimSun"/>
                <w:sz w:val="14"/>
                <w:szCs w:val="14"/>
              </w:rPr>
              <w:t>时，</w:t>
            </w:r>
            <w:r>
              <w:rPr>
                <w:rFonts w:ascii="SimSun" w:hAnsi="SimSun" w:eastAsia="SimSun" w:cs="SimSun"/>
                <w:sz w:val="14"/>
                <w:szCs w:val="14"/>
                <w:spacing w:val="-37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</w:rPr>
              <w:t>自评得分应小于指标分值</w:t>
            </w:r>
            <w:r>
              <w:rPr>
                <w:rFonts w:ascii="SimSun" w:hAnsi="SimSun" w:eastAsia="SimSun" w:cs="SimSun"/>
                <w:sz w:val="14"/>
                <w:szCs w:val="14"/>
                <w:spacing w:val="-28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</w:rPr>
              <w:t>。                   </w:t>
            </w:r>
            <w:r>
              <w:rPr>
                <w:rFonts w:ascii="Calibri" w:hAnsi="Calibri" w:eastAsia="Calibri" w:cs="Calibri"/>
                <w:sz w:val="14"/>
                <w:szCs w:val="14"/>
              </w:rPr>
              <w:t>10.</w:t>
            </w:r>
            <w:r>
              <w:rPr>
                <w:rFonts w:ascii="Calibri" w:hAnsi="Calibri" w:eastAsia="Calibri" w:cs="Calibri"/>
                <w:sz w:val="14"/>
                <w:szCs w:val="14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</w:rPr>
              <w:t>由于年初指标值设定明显偏低</w:t>
            </w:r>
            <w:r>
              <w:rPr>
                <w:rFonts w:ascii="SimSun" w:hAnsi="SimSun" w:eastAsia="SimSun" w:cs="SimSun"/>
                <w:sz w:val="14"/>
                <w:szCs w:val="14"/>
                <w:spacing w:val="-22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</w:rPr>
              <w:t>，造成实际 </w:t>
            </w:r>
            <w:r>
              <w:rPr>
                <w:rFonts w:ascii="SimSun" w:hAnsi="SimSun" w:eastAsia="SimSun" w:cs="SimSun"/>
                <w:sz w:val="14"/>
                <w:szCs w:val="14"/>
              </w:rPr>
              <w:t>完成值高于预期指标值较多的</w:t>
            </w:r>
            <w:r>
              <w:rPr>
                <w:rFonts w:ascii="SimSun" w:hAnsi="SimSun" w:eastAsia="SimSun" w:cs="SimSun"/>
                <w:sz w:val="14"/>
                <w:szCs w:val="14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</w:rPr>
              <w:t>，应按照偏离度适度调减自评得分</w:t>
            </w:r>
            <w:r>
              <w:rPr>
                <w:rFonts w:ascii="SimSun" w:hAnsi="SimSun" w:eastAsia="SimSun" w:cs="SimSun"/>
                <w:sz w:val="14"/>
                <w:szCs w:val="14"/>
                <w:spacing w:val="-39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</w:rPr>
              <w:t>。</w:t>
            </w:r>
          </w:p>
        </w:tc>
      </w:tr>
    </w:tbl>
    <w:p>
      <w:pPr>
        <w:pStyle w:val="BodyText"/>
        <w:rPr/>
      </w:pPr>
      <w:r/>
    </w:p>
    <w:p>
      <w:pPr>
        <w:sectPr>
          <w:pgSz w:w="16837" w:h="11905"/>
          <w:pgMar w:top="400" w:right="1047" w:bottom="0" w:left="1004" w:header="0" w:footer="0" w:gutter="0"/>
        </w:sectPr>
        <w:rPr/>
      </w:pPr>
    </w:p>
    <w:p>
      <w:pPr>
        <w:spacing w:before="97"/>
        <w:rPr/>
      </w:pPr>
      <w:r>
        <w:pict>
          <v:shape id="_x0000_s130" style="position:absolute;margin-left:342.177pt;margin-top:59.0175pt;mso-position-vertical-relative:page;mso-position-horizontal-relative:page;width:154.35pt;height:17.75pt;z-index:2519173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 w:line="314" w:lineRule="exact"/>
                    <w:rPr>
                      <w:rFonts w:ascii="SimSun" w:hAnsi="SimSun" w:eastAsia="SimSun" w:cs="SimSun"/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  <w:position w:val="2"/>
                    </w:rPr>
                    <w:t>202</w:t>
                  </w:r>
                  <w:r>
                    <w:rPr>
                      <w:sz w:val="23"/>
                      <w:szCs w:val="23"/>
                      <w:position w:val="1"/>
                    </w:rPr>
                    <w:t>3</w:t>
                  </w:r>
                  <w:r>
                    <w:rPr>
                      <w:rFonts w:ascii="SimSun" w:hAnsi="SimSun" w:eastAsia="SimSun" w:cs="SimSun"/>
                      <w:sz w:val="23"/>
                      <w:szCs w:val="23"/>
                      <w:position w:val="1"/>
                    </w:rPr>
                    <w:t>年度预算项目绩效自评表</w:t>
                  </w:r>
                </w:p>
              </w:txbxContent>
            </v:textbox>
          </v:shape>
        </w:pict>
      </w:r>
      <w:r/>
    </w:p>
    <w:p>
      <w:pPr>
        <w:spacing w:before="96"/>
        <w:rPr/>
      </w:pPr>
      <w:r/>
    </w:p>
    <w:tbl>
      <w:tblPr>
        <w:tblStyle w:val="TableNormal"/>
        <w:tblW w:w="1478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330"/>
        <w:gridCol w:w="20"/>
        <w:gridCol w:w="1026"/>
        <w:gridCol w:w="1027"/>
        <w:gridCol w:w="1537"/>
        <w:gridCol w:w="1535"/>
        <w:gridCol w:w="1008"/>
        <w:gridCol w:w="20"/>
        <w:gridCol w:w="820"/>
        <w:gridCol w:w="713"/>
        <w:gridCol w:w="1334"/>
        <w:gridCol w:w="1533"/>
        <w:gridCol w:w="1547"/>
        <w:gridCol w:w="1330"/>
      </w:tblGrid>
      <w:tr>
        <w:trPr>
          <w:trHeight w:val="551" w:hRule="atLeast"/>
        </w:trPr>
        <w:tc>
          <w:tcPr>
            <w:tcW w:w="14780" w:type="dxa"/>
            <w:vAlign w:val="top"/>
            <w:gridSpan w:val="14"/>
            <w:tcBorders>
              <w:bottom w:val="single" w:color="B0C4DE" w:sz="4" w:space="0"/>
              <w:left w:val="single" w:color="E9EFF6" w:sz="2" w:space="0"/>
              <w:top w:val="single" w:color="E9EFF6" w:sz="2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7" w:hRule="atLeast"/>
        </w:trPr>
        <w:tc>
          <w:tcPr>
            <w:tcW w:w="1350" w:type="dxa"/>
            <w:vAlign w:val="top"/>
            <w:gridSpan w:val="2"/>
            <w:tcBorders>
              <w:top w:val="single" w:color="B0C4DE" w:sz="4" w:space="0"/>
              <w:left w:val="single" w:color="E9EFF6" w:sz="2" w:space="0"/>
            </w:tcBorders>
          </w:tcPr>
          <w:p>
            <w:pPr>
              <w:ind w:left="250"/>
              <w:spacing w:before="26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</w:rPr>
              <w:t>一、基本情况</w:t>
            </w:r>
          </w:p>
        </w:tc>
        <w:tc>
          <w:tcPr>
            <w:tcW w:w="1026" w:type="dxa"/>
            <w:vAlign w:val="top"/>
            <w:tcBorders>
              <w:right w:val="single" w:color="B0C4DE" w:sz="4" w:space="0"/>
              <w:top w:val="single" w:color="B0C4DE" w:sz="4" w:space="0"/>
            </w:tcBorders>
          </w:tcPr>
          <w:p>
            <w:pPr>
              <w:ind w:left="21"/>
              <w:spacing w:before="26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-2"/>
              </w:rPr>
              <w:t>项目名称</w:t>
            </w:r>
          </w:p>
        </w:tc>
        <w:tc>
          <w:tcPr>
            <w:tcW w:w="2564" w:type="dxa"/>
            <w:vAlign w:val="top"/>
            <w:gridSpan w:val="2"/>
            <w:tcBorders>
              <w:left w:val="single" w:color="B0C4DE" w:sz="4" w:space="0"/>
              <w:bottom w:val="single" w:color="B0C4DE" w:sz="4" w:space="0"/>
              <w:right w:val="single" w:color="B0C4DE" w:sz="4" w:space="0"/>
              <w:top w:val="single" w:color="B0C4DE" w:sz="4" w:space="0"/>
            </w:tcBorders>
          </w:tcPr>
          <w:p>
            <w:pPr>
              <w:ind w:left="17"/>
              <w:spacing w:before="26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机动车检测维修专技人员水平考试经费</w:t>
            </w:r>
          </w:p>
        </w:tc>
        <w:tc>
          <w:tcPr>
            <w:tcW w:w="1535" w:type="dxa"/>
            <w:vAlign w:val="top"/>
            <w:tcBorders>
              <w:left w:val="single" w:color="B0C4DE" w:sz="4" w:space="0"/>
              <w:top w:val="single" w:color="B0C4DE" w:sz="4" w:space="0"/>
            </w:tcBorders>
          </w:tcPr>
          <w:p>
            <w:pPr>
              <w:ind w:left="22"/>
              <w:spacing w:before="26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-2"/>
              </w:rPr>
              <w:t>项目级次</w:t>
            </w:r>
          </w:p>
        </w:tc>
        <w:tc>
          <w:tcPr>
            <w:tcW w:w="1028" w:type="dxa"/>
            <w:vAlign w:val="top"/>
            <w:gridSpan w:val="2"/>
            <w:tcBorders>
              <w:top w:val="single" w:color="B0C4DE" w:sz="4" w:space="0"/>
            </w:tcBorders>
          </w:tcPr>
          <w:p>
            <w:pPr>
              <w:ind w:left="372"/>
              <w:spacing w:before="26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本级</w:t>
            </w:r>
          </w:p>
        </w:tc>
        <w:tc>
          <w:tcPr>
            <w:tcW w:w="1533" w:type="dxa"/>
            <w:vAlign w:val="top"/>
            <w:gridSpan w:val="2"/>
            <w:tcBorders>
              <w:right w:val="single" w:color="B0C4DE" w:sz="4" w:space="0"/>
              <w:top w:val="single" w:color="B0C4DE" w:sz="4" w:space="0"/>
            </w:tcBorders>
          </w:tcPr>
          <w:p>
            <w:pPr>
              <w:ind w:left="28"/>
              <w:spacing w:before="26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-1"/>
              </w:rPr>
              <w:t>实施主管单位</w:t>
            </w:r>
          </w:p>
        </w:tc>
        <w:tc>
          <w:tcPr>
            <w:tcW w:w="2867" w:type="dxa"/>
            <w:vAlign w:val="top"/>
            <w:gridSpan w:val="2"/>
            <w:tcBorders>
              <w:left w:val="single" w:color="B0C4DE" w:sz="4" w:space="0"/>
              <w:bottom w:val="single" w:color="B0C4DE" w:sz="4" w:space="0"/>
              <w:right w:val="single" w:color="B0C4DE" w:sz="4" w:space="0"/>
              <w:top w:val="single" w:color="B0C4DE" w:sz="4" w:space="0"/>
            </w:tcBorders>
          </w:tcPr>
          <w:p>
            <w:pPr>
              <w:ind w:left="29"/>
              <w:spacing w:before="19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</w:rPr>
              <w:t>348003</w:t>
            </w:r>
            <w:r>
              <w:rPr>
                <w:rFonts w:ascii="Calibri" w:hAnsi="Calibri" w:eastAsia="Calibri" w:cs="Calibri"/>
                <w:sz w:val="14"/>
                <w:szCs w:val="14"/>
                <w:spacing w:val="25"/>
              </w:rPr>
              <w:t xml:space="preserve"> </w:t>
            </w:r>
            <w:r>
              <w:rPr>
                <w:rFonts w:ascii="Calibri" w:hAnsi="Calibri" w:eastAsia="Calibri" w:cs="Calibri"/>
                <w:sz w:val="14"/>
                <w:szCs w:val="14"/>
              </w:rPr>
              <w:t>- </w:t>
            </w:r>
            <w:r>
              <w:rPr>
                <w:rFonts w:ascii="SimSun" w:hAnsi="SimSun" w:eastAsia="SimSun" w:cs="SimSun"/>
                <w:sz w:val="14"/>
                <w:szCs w:val="14"/>
              </w:rPr>
              <w:t>河北省交通职业技术学校</w:t>
            </w:r>
          </w:p>
        </w:tc>
        <w:tc>
          <w:tcPr>
            <w:tcW w:w="1547" w:type="dxa"/>
            <w:vAlign w:val="top"/>
            <w:tcBorders>
              <w:left w:val="single" w:color="B0C4DE" w:sz="4" w:space="0"/>
              <w:right w:val="single" w:color="B0C4DE" w:sz="4" w:space="0"/>
              <w:top w:val="single" w:color="B0C4DE" w:sz="4" w:space="0"/>
            </w:tcBorders>
          </w:tcPr>
          <w:p>
            <w:pPr>
              <w:ind w:left="32"/>
              <w:spacing w:before="26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-1"/>
              </w:rPr>
              <w:t>金额单位</w:t>
            </w:r>
          </w:p>
        </w:tc>
        <w:tc>
          <w:tcPr>
            <w:tcW w:w="1330" w:type="dxa"/>
            <w:vAlign w:val="top"/>
            <w:tcBorders>
              <w:left w:val="single" w:color="B0C4DE" w:sz="4" w:space="0"/>
              <w:bottom w:val="single" w:color="B0C4DE" w:sz="4" w:space="0"/>
              <w:top w:val="single" w:color="B0C4DE" w:sz="4" w:space="0"/>
            </w:tcBorders>
          </w:tcPr>
          <w:p>
            <w:pPr>
              <w:ind w:left="26"/>
              <w:spacing w:before="26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drawing>
                <wp:anchor distT="0" distB="0" distL="0" distR="0" simplePos="0" relativeHeight="251906048" behindDoc="1" locked="0" layoutInCell="1" allowOverlap="1">
                  <wp:simplePos x="0" y="0"/>
                  <wp:positionH relativeFrom="rightMargin">
                    <wp:posOffset>-5968</wp:posOffset>
                  </wp:positionH>
                  <wp:positionV relativeFrom="topMargin">
                    <wp:posOffset>-11303</wp:posOffset>
                  </wp:positionV>
                  <wp:extent cx="7619" cy="181355"/>
                  <wp:effectExtent l="0" t="0" r="0" b="0"/>
                  <wp:wrapNone/>
                  <wp:docPr id="118" name="IM 11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18" name="IM 118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7619" cy="181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imSun" w:hAnsi="SimSun" w:eastAsia="SimSun" w:cs="SimSun"/>
                <w:sz w:val="14"/>
                <w:szCs w:val="14"/>
                <w:spacing w:val="-4"/>
              </w:rPr>
              <w:t>万元</w:t>
            </w:r>
          </w:p>
        </w:tc>
      </w:tr>
      <w:tr>
        <w:trPr>
          <w:trHeight w:val="262" w:hRule="atLeast"/>
        </w:trPr>
        <w:tc>
          <w:tcPr>
            <w:tcW w:w="1350" w:type="dxa"/>
            <w:vAlign w:val="top"/>
            <w:gridSpan w:val="2"/>
            <w:vMerge w:val="restart"/>
            <w:tcBorders>
              <w:left w:val="single" w:color="E9EFF6" w:sz="2" w:space="0"/>
              <w:bottom w:val="nil"/>
            </w:tcBorders>
          </w:tcPr>
          <w:p>
            <w:pPr>
              <w:ind w:left="107"/>
              <w:spacing w:before="23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二、预算执行情况</w:t>
            </w:r>
          </w:p>
        </w:tc>
        <w:tc>
          <w:tcPr>
            <w:tcW w:w="2053" w:type="dxa"/>
            <w:vAlign w:val="top"/>
            <w:gridSpan w:val="2"/>
            <w:tcBorders>
              <w:top w:val="single" w:color="000000" w:sz="4" w:space="0"/>
            </w:tcBorders>
          </w:tcPr>
          <w:p>
            <w:pPr>
              <w:ind w:left="332"/>
              <w:spacing w:before="16" w:line="214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预算安排情况</w:t>
            </w:r>
            <w:r>
              <w:rPr>
                <w:rFonts w:ascii="Calibri" w:hAnsi="Calibri" w:eastAsia="Calibri" w:cs="Calibri"/>
                <w:sz w:val="14"/>
                <w:szCs w:val="14"/>
                <w:spacing w:val="2"/>
              </w:rPr>
              <w:t>(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调整后</w:t>
            </w:r>
            <w:r>
              <w:rPr>
                <w:rFonts w:ascii="Calibri" w:hAnsi="Calibri" w:eastAsia="Calibri" w:cs="Calibri"/>
                <w:sz w:val="14"/>
                <w:szCs w:val="14"/>
                <w:spacing w:val="2"/>
              </w:rPr>
              <w:t>)</w:t>
            </w:r>
          </w:p>
        </w:tc>
        <w:tc>
          <w:tcPr>
            <w:tcW w:w="4100" w:type="dxa"/>
            <w:vAlign w:val="top"/>
            <w:gridSpan w:val="4"/>
          </w:tcPr>
          <w:p>
            <w:pPr>
              <w:ind w:left="1623"/>
              <w:spacing w:before="23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资金到位情况</w:t>
            </w:r>
          </w:p>
        </w:tc>
        <w:tc>
          <w:tcPr>
            <w:tcW w:w="4400" w:type="dxa"/>
            <w:vAlign w:val="top"/>
            <w:gridSpan w:val="4"/>
            <w:tcBorders>
              <w:bottom w:val="single" w:color="B0C4DE" w:sz="4" w:space="0"/>
              <w:top w:val="single" w:color="B0C4DE" w:sz="4" w:space="0"/>
            </w:tcBorders>
          </w:tcPr>
          <w:p>
            <w:pPr>
              <w:ind w:left="1780"/>
              <w:spacing w:before="23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资金执行情况</w:t>
            </w:r>
          </w:p>
        </w:tc>
        <w:tc>
          <w:tcPr>
            <w:tcW w:w="2877" w:type="dxa"/>
            <w:vAlign w:val="top"/>
            <w:gridSpan w:val="2"/>
          </w:tcPr>
          <w:p>
            <w:pPr>
              <w:ind w:left="920"/>
              <w:spacing w:before="16" w:line="214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预算执行进度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(%)</w:t>
            </w:r>
          </w:p>
        </w:tc>
      </w:tr>
      <w:tr>
        <w:trPr>
          <w:trHeight w:val="263" w:hRule="atLeast"/>
        </w:trPr>
        <w:tc>
          <w:tcPr>
            <w:tcW w:w="1350" w:type="dxa"/>
            <w:vAlign w:val="top"/>
            <w:gridSpan w:val="2"/>
            <w:vMerge w:val="continue"/>
            <w:tcBorders>
              <w:left w:val="single" w:color="E9EFF6" w:sz="2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26" w:type="dxa"/>
            <w:vAlign w:val="top"/>
          </w:tcPr>
          <w:p>
            <w:pPr>
              <w:ind w:left="20"/>
              <w:spacing w:before="25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-2"/>
              </w:rPr>
              <w:t>预算数</w:t>
            </w:r>
          </w:p>
        </w:tc>
        <w:tc>
          <w:tcPr>
            <w:tcW w:w="1027" w:type="dxa"/>
            <w:vAlign w:val="top"/>
          </w:tcPr>
          <w:p>
            <w:pPr>
              <w:ind w:left="447"/>
              <w:spacing w:before="47" w:line="182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</w:rPr>
              <w:t>9.060000</w:t>
            </w:r>
          </w:p>
        </w:tc>
        <w:tc>
          <w:tcPr>
            <w:tcW w:w="1537" w:type="dxa"/>
            <w:vAlign w:val="top"/>
          </w:tcPr>
          <w:p>
            <w:pPr>
              <w:ind w:left="24"/>
              <w:spacing w:before="25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-3"/>
              </w:rPr>
              <w:t>到位数</w:t>
            </w:r>
          </w:p>
        </w:tc>
        <w:tc>
          <w:tcPr>
            <w:tcW w:w="2543" w:type="dxa"/>
            <w:vAlign w:val="top"/>
            <w:gridSpan w:val="2"/>
            <w:tcBorders>
              <w:right w:val="single" w:color="B0C4DE" w:sz="4" w:space="0"/>
            </w:tcBorders>
          </w:tcPr>
          <w:p>
            <w:pPr>
              <w:ind w:right="12"/>
              <w:spacing w:before="47" w:line="182" w:lineRule="auto"/>
              <w:jc w:val="right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</w:rPr>
              <w:t>9.060000</w:t>
            </w:r>
          </w:p>
        </w:tc>
        <w:tc>
          <w:tcPr>
            <w:tcW w:w="1553" w:type="dxa"/>
            <w:vAlign w:val="top"/>
            <w:gridSpan w:val="3"/>
            <w:tcBorders>
              <w:left w:val="single" w:color="B0C4DE" w:sz="4" w:space="0"/>
              <w:right w:val="single" w:color="B0C4DE" w:sz="4" w:space="0"/>
            </w:tcBorders>
          </w:tcPr>
          <w:p>
            <w:pPr>
              <w:ind w:left="42"/>
              <w:spacing w:before="25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-2"/>
              </w:rPr>
              <w:t>执行数</w:t>
            </w:r>
          </w:p>
        </w:tc>
        <w:tc>
          <w:tcPr>
            <w:tcW w:w="2867" w:type="dxa"/>
            <w:vAlign w:val="top"/>
            <w:gridSpan w:val="2"/>
            <w:tcBorders>
              <w:left w:val="single" w:color="B0C4DE" w:sz="4" w:space="0"/>
              <w:bottom w:val="single" w:color="B0C4DE" w:sz="4" w:space="0"/>
              <w:right w:val="single" w:color="B0C4DE" w:sz="4" w:space="0"/>
              <w:top w:val="single" w:color="B0C4DE" w:sz="4" w:space="0"/>
            </w:tcBorders>
          </w:tcPr>
          <w:p>
            <w:pPr>
              <w:ind w:left="2298"/>
              <w:spacing w:before="47" w:line="182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</w:rPr>
              <w:t>8.052000</w:t>
            </w:r>
          </w:p>
        </w:tc>
        <w:tc>
          <w:tcPr>
            <w:tcW w:w="2877" w:type="dxa"/>
            <w:vAlign w:val="top"/>
            <w:gridSpan w:val="2"/>
            <w:vMerge w:val="restart"/>
            <w:tcBorders>
              <w:left w:val="single" w:color="B0C4DE" w:sz="4" w:space="0"/>
              <w:bottom w:val="nil"/>
            </w:tcBorders>
          </w:tcPr>
          <w:p>
            <w:pPr>
              <w:ind w:left="31"/>
              <w:spacing w:before="47" w:line="182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  <w:spacing w:val="-1"/>
              </w:rPr>
              <w:t>88.87</w:t>
            </w:r>
          </w:p>
        </w:tc>
      </w:tr>
      <w:tr>
        <w:trPr>
          <w:trHeight w:val="263" w:hRule="atLeast"/>
        </w:trPr>
        <w:tc>
          <w:tcPr>
            <w:tcW w:w="1350" w:type="dxa"/>
            <w:vAlign w:val="top"/>
            <w:gridSpan w:val="2"/>
            <w:vMerge w:val="continue"/>
            <w:tcBorders>
              <w:left w:val="single" w:color="E9EFF6" w:sz="2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26" w:type="dxa"/>
            <w:vAlign w:val="top"/>
          </w:tcPr>
          <w:p>
            <w:pPr>
              <w:pStyle w:val="TableText"/>
              <w:ind w:left="20"/>
              <w:spacing w:before="21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</w:rPr>
              <w:t>其中</w:t>
            </w:r>
            <w:r>
              <w:rPr>
                <w:sz w:val="14"/>
                <w:szCs w:val="14"/>
                <w:b/>
                <w:bCs/>
              </w:rPr>
              <w:t>:</w:t>
            </w:r>
            <w:r>
              <w:rPr>
                <w:rFonts w:ascii="SimSun" w:hAnsi="SimSun" w:eastAsia="SimSun" w:cs="SimSun"/>
                <w:sz w:val="14"/>
                <w:szCs w:val="14"/>
                <w:b/>
                <w:bCs/>
              </w:rPr>
              <w:t>财政资金</w:t>
            </w:r>
          </w:p>
        </w:tc>
        <w:tc>
          <w:tcPr>
            <w:tcW w:w="1027" w:type="dxa"/>
            <w:vAlign w:val="top"/>
          </w:tcPr>
          <w:p>
            <w:pPr>
              <w:ind w:left="447"/>
              <w:spacing w:before="47" w:line="182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</w:rPr>
              <w:t>9.060000</w:t>
            </w:r>
          </w:p>
        </w:tc>
        <w:tc>
          <w:tcPr>
            <w:tcW w:w="1537" w:type="dxa"/>
            <w:vAlign w:val="top"/>
          </w:tcPr>
          <w:p>
            <w:pPr>
              <w:pStyle w:val="TableText"/>
              <w:ind w:left="21"/>
              <w:spacing w:before="21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</w:rPr>
              <w:t>其中</w:t>
            </w:r>
            <w:r>
              <w:rPr>
                <w:sz w:val="14"/>
                <w:szCs w:val="14"/>
                <w:b/>
                <w:bCs/>
              </w:rPr>
              <w:t>:</w:t>
            </w:r>
            <w:r>
              <w:rPr>
                <w:rFonts w:ascii="SimSun" w:hAnsi="SimSun" w:eastAsia="SimSun" w:cs="SimSun"/>
                <w:sz w:val="14"/>
                <w:szCs w:val="14"/>
                <w:b/>
                <w:bCs/>
              </w:rPr>
              <w:t>财政资金</w:t>
            </w:r>
          </w:p>
        </w:tc>
        <w:tc>
          <w:tcPr>
            <w:tcW w:w="2543" w:type="dxa"/>
            <w:vAlign w:val="top"/>
            <w:gridSpan w:val="2"/>
            <w:tcBorders>
              <w:right w:val="single" w:color="B0C4DE" w:sz="4" w:space="0"/>
            </w:tcBorders>
          </w:tcPr>
          <w:p>
            <w:pPr>
              <w:ind w:right="12"/>
              <w:spacing w:before="47" w:line="182" w:lineRule="auto"/>
              <w:jc w:val="right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</w:rPr>
              <w:t>9.060000</w:t>
            </w:r>
          </w:p>
        </w:tc>
        <w:tc>
          <w:tcPr>
            <w:tcW w:w="1553" w:type="dxa"/>
            <w:vAlign w:val="top"/>
            <w:gridSpan w:val="3"/>
            <w:tcBorders>
              <w:left w:val="single" w:color="B0C4DE" w:sz="4" w:space="0"/>
              <w:right w:val="single" w:color="B0C4DE" w:sz="4" w:space="0"/>
            </w:tcBorders>
          </w:tcPr>
          <w:p>
            <w:pPr>
              <w:pStyle w:val="TableText"/>
              <w:ind w:left="42"/>
              <w:spacing w:before="21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</w:rPr>
              <w:t>其中</w:t>
            </w:r>
            <w:r>
              <w:rPr>
                <w:sz w:val="14"/>
                <w:szCs w:val="14"/>
                <w:b/>
                <w:bCs/>
              </w:rPr>
              <w:t>:</w:t>
            </w:r>
            <w:r>
              <w:rPr>
                <w:rFonts w:ascii="SimSun" w:hAnsi="SimSun" w:eastAsia="SimSun" w:cs="SimSun"/>
                <w:sz w:val="14"/>
                <w:szCs w:val="14"/>
                <w:b/>
                <w:bCs/>
              </w:rPr>
              <w:t>财政资金</w:t>
            </w:r>
          </w:p>
        </w:tc>
        <w:tc>
          <w:tcPr>
            <w:tcW w:w="2867" w:type="dxa"/>
            <w:vAlign w:val="top"/>
            <w:gridSpan w:val="2"/>
            <w:tcBorders>
              <w:left w:val="single" w:color="B0C4DE" w:sz="4" w:space="0"/>
              <w:bottom w:val="single" w:color="B0C4DE" w:sz="4" w:space="0"/>
              <w:right w:val="single" w:color="B0C4DE" w:sz="4" w:space="0"/>
              <w:top w:val="single" w:color="B0C4DE" w:sz="4" w:space="0"/>
            </w:tcBorders>
          </w:tcPr>
          <w:p>
            <w:pPr>
              <w:ind w:left="2298"/>
              <w:spacing w:before="47" w:line="182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</w:rPr>
              <w:t>8.052000</w:t>
            </w:r>
          </w:p>
        </w:tc>
        <w:tc>
          <w:tcPr>
            <w:tcW w:w="2877" w:type="dxa"/>
            <w:vAlign w:val="top"/>
            <w:gridSpan w:val="2"/>
            <w:vMerge w:val="continue"/>
            <w:tcBorders>
              <w:left w:val="single" w:color="B0C4DE" w:sz="4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5" w:hRule="atLeast"/>
        </w:trPr>
        <w:tc>
          <w:tcPr>
            <w:tcW w:w="1350" w:type="dxa"/>
            <w:vAlign w:val="top"/>
            <w:gridSpan w:val="2"/>
            <w:vMerge w:val="continue"/>
            <w:tcBorders>
              <w:left w:val="single" w:color="E9EFF6" w:sz="2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26" w:type="dxa"/>
            <w:vAlign w:val="top"/>
          </w:tcPr>
          <w:p>
            <w:pPr>
              <w:ind w:left="20"/>
              <w:spacing w:before="26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-3"/>
              </w:rPr>
              <w:t>其他</w:t>
            </w:r>
          </w:p>
        </w:tc>
        <w:tc>
          <w:tcPr>
            <w:tcW w:w="1027" w:type="dxa"/>
            <w:vAlign w:val="top"/>
          </w:tcPr>
          <w:p>
            <w:pPr>
              <w:ind w:left="924"/>
              <w:spacing w:before="48" w:line="182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</w:rPr>
              <w:t>0</w:t>
            </w:r>
          </w:p>
        </w:tc>
        <w:tc>
          <w:tcPr>
            <w:tcW w:w="1537" w:type="dxa"/>
            <w:vAlign w:val="top"/>
          </w:tcPr>
          <w:p>
            <w:pPr>
              <w:ind w:left="21"/>
              <w:spacing w:before="26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-3"/>
              </w:rPr>
              <w:t>其他</w:t>
            </w:r>
          </w:p>
        </w:tc>
        <w:tc>
          <w:tcPr>
            <w:tcW w:w="2543" w:type="dxa"/>
            <w:vAlign w:val="top"/>
            <w:gridSpan w:val="2"/>
            <w:tcBorders>
              <w:right w:val="single" w:color="B0C4DE" w:sz="4" w:space="0"/>
            </w:tcBorders>
          </w:tcPr>
          <w:p>
            <w:pPr>
              <w:spacing w:before="48" w:line="182" w:lineRule="auto"/>
              <w:jc w:val="right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  <w:spacing w:val="-5"/>
              </w:rPr>
              <w:t>0</w:t>
            </w:r>
          </w:p>
        </w:tc>
        <w:tc>
          <w:tcPr>
            <w:tcW w:w="1553" w:type="dxa"/>
            <w:vAlign w:val="top"/>
            <w:gridSpan w:val="3"/>
            <w:tcBorders>
              <w:left w:val="single" w:color="B0C4DE" w:sz="4" w:space="0"/>
              <w:right w:val="single" w:color="B0C4DE" w:sz="4" w:space="0"/>
            </w:tcBorders>
          </w:tcPr>
          <w:p>
            <w:pPr>
              <w:ind w:left="42"/>
              <w:spacing w:before="26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-3"/>
              </w:rPr>
              <w:t>其他</w:t>
            </w:r>
          </w:p>
        </w:tc>
        <w:tc>
          <w:tcPr>
            <w:tcW w:w="2867" w:type="dxa"/>
            <w:vAlign w:val="top"/>
            <w:gridSpan w:val="2"/>
            <w:tcBorders>
              <w:left w:val="single" w:color="B0C4DE" w:sz="4" w:space="0"/>
              <w:bottom w:val="single" w:color="B0C4DE" w:sz="4" w:space="0"/>
              <w:right w:val="single" w:color="B0C4DE" w:sz="4" w:space="0"/>
              <w:top w:val="single" w:color="B0C4DE" w:sz="4" w:space="0"/>
            </w:tcBorders>
          </w:tcPr>
          <w:p>
            <w:pPr>
              <w:ind w:right="10"/>
              <w:spacing w:before="48" w:line="182" w:lineRule="auto"/>
              <w:jc w:val="right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</w:rPr>
              <w:t>0</w:t>
            </w:r>
          </w:p>
        </w:tc>
        <w:tc>
          <w:tcPr>
            <w:tcW w:w="2877" w:type="dxa"/>
            <w:vAlign w:val="top"/>
            <w:gridSpan w:val="2"/>
            <w:vMerge w:val="continue"/>
            <w:tcBorders>
              <w:left w:val="single" w:color="B0C4DE" w:sz="4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57" w:hRule="atLeast"/>
        </w:trPr>
        <w:tc>
          <w:tcPr>
            <w:tcW w:w="1350" w:type="dxa"/>
            <w:vAlign w:val="top"/>
            <w:gridSpan w:val="2"/>
            <w:tcBorders>
              <w:bottom w:val="nil"/>
              <w:left w:val="single" w:color="E9EFF6" w:sz="2" w:space="0"/>
            </w:tcBorders>
          </w:tcPr>
          <w:p>
            <w:pPr>
              <w:ind w:left="104"/>
              <w:spacing w:before="25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4"/>
              </w:rPr>
              <w:t>三、</w:t>
            </w:r>
            <w:r>
              <w:rPr>
                <w:rFonts w:ascii="SimSun" w:hAnsi="SimSun" w:eastAsia="SimSun" w:cs="SimSun"/>
                <w:sz w:val="14"/>
                <w:szCs w:val="14"/>
                <w:spacing w:val="-28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-4"/>
              </w:rPr>
              <w:t>目标完成情况</w:t>
            </w:r>
          </w:p>
        </w:tc>
        <w:tc>
          <w:tcPr>
            <w:tcW w:w="5125" w:type="dxa"/>
            <w:vAlign w:val="top"/>
            <w:gridSpan w:val="4"/>
            <w:tcBorders>
              <w:bottom w:val="single" w:color="B0C4DE" w:sz="4" w:space="0"/>
            </w:tcBorders>
          </w:tcPr>
          <w:p>
            <w:pPr>
              <w:ind w:left="2129"/>
              <w:spacing w:before="25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</w:rPr>
              <w:t>年度预期目标</w:t>
            </w:r>
          </w:p>
        </w:tc>
        <w:tc>
          <w:tcPr>
            <w:tcW w:w="5428" w:type="dxa"/>
            <w:vAlign w:val="top"/>
            <w:gridSpan w:val="6"/>
            <w:tcBorders>
              <w:bottom w:val="single" w:color="B0C4DE" w:sz="4" w:space="0"/>
            </w:tcBorders>
          </w:tcPr>
          <w:p>
            <w:pPr>
              <w:ind w:left="2291"/>
              <w:spacing w:before="25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</w:rPr>
              <w:t>具体完成情况</w:t>
            </w:r>
          </w:p>
        </w:tc>
        <w:tc>
          <w:tcPr>
            <w:tcW w:w="2877" w:type="dxa"/>
            <w:vAlign w:val="top"/>
            <w:gridSpan w:val="2"/>
            <w:vMerge w:val="restart"/>
            <w:tcBorders>
              <w:top w:val="single" w:color="B0C4DE" w:sz="2" w:space="0"/>
              <w:bottom w:val="nil"/>
            </w:tcBorders>
          </w:tcPr>
          <w:p>
            <w:pPr>
              <w:ind w:left="995"/>
              <w:spacing w:before="17" w:line="214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w:drawing>
                <wp:anchor distT="0" distB="0" distL="0" distR="0" simplePos="0" relativeHeight="251908096" behindDoc="1" locked="0" layoutInCell="1" allowOverlap="1">
                  <wp:simplePos x="0" y="0"/>
                  <wp:positionH relativeFrom="rightMargin">
                    <wp:posOffset>-1822576</wp:posOffset>
                  </wp:positionH>
                  <wp:positionV relativeFrom="topMargin">
                    <wp:posOffset>161163</wp:posOffset>
                  </wp:positionV>
                  <wp:extent cx="1824227" cy="9143"/>
                  <wp:effectExtent l="0" t="0" r="0" b="0"/>
                  <wp:wrapNone/>
                  <wp:docPr id="120" name="IM 12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20" name="IM 120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824227" cy="9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907072" behindDoc="1" locked="0" layoutInCell="1" allowOverlap="1">
                  <wp:simplePos x="0" y="0"/>
                  <wp:positionH relativeFrom="rightMargin">
                    <wp:posOffset>-1822576</wp:posOffset>
                  </wp:positionH>
                  <wp:positionV relativeFrom="topMargin">
                    <wp:posOffset>334898</wp:posOffset>
                  </wp:positionV>
                  <wp:extent cx="1824227" cy="9144"/>
                  <wp:effectExtent l="0" t="0" r="0" b="0"/>
                  <wp:wrapNone/>
                  <wp:docPr id="122" name="IM 12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22" name="IM 122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824227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总体完成率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(%)</w:t>
            </w:r>
          </w:p>
          <w:p>
            <w:pPr>
              <w:ind w:left="2459"/>
              <w:spacing w:before="140" w:line="182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  <w:spacing w:val="-2"/>
              </w:rPr>
              <w:t>100.00</w:t>
            </w:r>
          </w:p>
          <w:p>
            <w:pPr>
              <w:ind w:left="205"/>
              <w:spacing w:before="122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单项指标完成情况</w:t>
            </w:r>
            <w:r>
              <w:rPr>
                <w:rFonts w:ascii="SimSun" w:hAnsi="SimSun" w:eastAsia="SimSun" w:cs="SimSun"/>
                <w:sz w:val="14"/>
                <w:szCs w:val="14"/>
                <w:spacing w:val="8"/>
              </w:rPr>
              <w:t xml:space="preserve">        </w:t>
            </w: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自评得分</w:t>
            </w:r>
          </w:p>
        </w:tc>
      </w:tr>
      <w:tr>
        <w:trPr>
          <w:trHeight w:val="264" w:hRule="atLeast"/>
        </w:trPr>
        <w:tc>
          <w:tcPr>
            <w:tcW w:w="1330" w:type="dxa"/>
            <w:vAlign w:val="top"/>
            <w:vMerge w:val="restart"/>
            <w:tcBorders>
              <w:right w:val="single" w:color="B0C4DE" w:sz="4" w:space="0"/>
              <w:top w:val="nil"/>
              <w:left w:val="single" w:color="E9EFF6" w:sz="2" w:space="0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145" w:type="dxa"/>
            <w:vAlign w:val="top"/>
            <w:gridSpan w:val="5"/>
            <w:tcBorders>
              <w:left w:val="single" w:color="B0C4DE" w:sz="4" w:space="0"/>
              <w:bottom w:val="single" w:color="B0C4DE" w:sz="4" w:space="0"/>
              <w:right w:val="single" w:color="B0C4DE" w:sz="4" w:space="0"/>
              <w:top w:val="single" w:color="B0C4DE" w:sz="4" w:space="0"/>
            </w:tcBorders>
          </w:tcPr>
          <w:p>
            <w:pPr>
              <w:ind w:left="37"/>
              <w:spacing w:before="31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</w:rPr>
              <w:t>通过机动车检测维修考试</w:t>
            </w:r>
            <w:r>
              <w:rPr>
                <w:rFonts w:ascii="SimSun" w:hAnsi="SimSun" w:eastAsia="SimSun" w:cs="SimSun"/>
                <w:sz w:val="14"/>
                <w:szCs w:val="14"/>
                <w:spacing w:val="-16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</w:rPr>
              <w:t>，强化行业建设</w:t>
            </w:r>
            <w:r>
              <w:rPr>
                <w:rFonts w:ascii="SimSun" w:hAnsi="SimSun" w:eastAsia="SimSun" w:cs="SimSun"/>
                <w:sz w:val="14"/>
                <w:szCs w:val="14"/>
                <w:spacing w:val="-41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</w:rPr>
              <w:t>，提升从业人员专技水平和执业能力</w:t>
            </w:r>
            <w:r>
              <w:rPr>
                <w:rFonts w:ascii="SimSun" w:hAnsi="SimSun" w:eastAsia="SimSun" w:cs="SimSun"/>
                <w:sz w:val="14"/>
                <w:szCs w:val="14"/>
                <w:spacing w:val="-36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</w:rPr>
              <w:t>。</w:t>
            </w:r>
          </w:p>
        </w:tc>
        <w:tc>
          <w:tcPr>
            <w:tcW w:w="5428" w:type="dxa"/>
            <w:vAlign w:val="top"/>
            <w:gridSpan w:val="6"/>
            <w:tcBorders>
              <w:left w:val="single" w:color="B0C4DE" w:sz="4" w:space="0"/>
              <w:bottom w:val="single" w:color="B0C4DE" w:sz="4" w:space="0"/>
              <w:top w:val="single" w:color="B0C4DE" w:sz="4" w:space="0"/>
            </w:tcBorders>
          </w:tcPr>
          <w:p>
            <w:pPr>
              <w:ind w:left="24"/>
              <w:spacing w:before="31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</w:rPr>
              <w:t>完成机动车检测维修考试</w:t>
            </w:r>
            <w:r>
              <w:rPr>
                <w:rFonts w:ascii="SimSun" w:hAnsi="SimSun" w:eastAsia="SimSun" w:cs="SimSun"/>
                <w:sz w:val="14"/>
                <w:szCs w:val="14"/>
                <w:spacing w:val="-18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</w:rPr>
              <w:t>，强化行业建设</w:t>
            </w:r>
            <w:r>
              <w:rPr>
                <w:rFonts w:ascii="SimSun" w:hAnsi="SimSun" w:eastAsia="SimSun" w:cs="SimSun"/>
                <w:sz w:val="14"/>
                <w:szCs w:val="14"/>
                <w:spacing w:val="-40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</w:rPr>
              <w:t>，提升从业人员专技水平和执业能力</w:t>
            </w:r>
            <w:r>
              <w:rPr>
                <w:rFonts w:ascii="SimSun" w:hAnsi="SimSun" w:eastAsia="SimSun" w:cs="SimSun"/>
                <w:sz w:val="14"/>
                <w:szCs w:val="14"/>
                <w:spacing w:val="-36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</w:rPr>
              <w:t>。</w:t>
            </w:r>
          </w:p>
        </w:tc>
        <w:tc>
          <w:tcPr>
            <w:tcW w:w="2877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9" w:hRule="atLeast"/>
        </w:trPr>
        <w:tc>
          <w:tcPr>
            <w:tcW w:w="1330" w:type="dxa"/>
            <w:vAlign w:val="top"/>
            <w:vMerge w:val="continue"/>
            <w:tcBorders>
              <w:right w:val="single" w:color="B0C4DE" w:sz="4" w:space="0"/>
              <w:top w:val="nil"/>
              <w:left w:val="single" w:color="E9EFF6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" w:type="dxa"/>
            <w:vAlign w:val="top"/>
            <w:tcBorders>
              <w:left w:val="nil"/>
              <w:bottom w:val="nil"/>
              <w:right w:val="nil"/>
              <w:top w:val="nil"/>
            </w:tcBorders>
          </w:tcPr>
          <w:p>
            <w:pPr>
              <w:pStyle w:val="TableText"/>
              <w:spacing w:line="19" w:lineRule="exact"/>
              <w:rPr>
                <w:sz w:val="2"/>
              </w:rPr>
            </w:pPr>
            <w:r/>
          </w:p>
        </w:tc>
        <w:tc>
          <w:tcPr>
            <w:tcW w:w="1026" w:type="dxa"/>
            <w:vAlign w:val="top"/>
            <w:vMerge w:val="restart"/>
            <w:tcBorders>
              <w:top w:val="single" w:color="B0C4DE" w:sz="4" w:space="0"/>
              <w:bottom w:val="nil"/>
            </w:tcBorders>
          </w:tcPr>
          <w:p>
            <w:pPr>
              <w:ind w:left="223"/>
              <w:spacing w:before="31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一级指标</w:t>
            </w:r>
          </w:p>
        </w:tc>
        <w:tc>
          <w:tcPr>
            <w:tcW w:w="1027" w:type="dxa"/>
            <w:vAlign w:val="top"/>
            <w:vMerge w:val="restart"/>
            <w:tcBorders>
              <w:top w:val="single" w:color="B0C4DE" w:sz="4" w:space="0"/>
              <w:bottom w:val="nil"/>
            </w:tcBorders>
          </w:tcPr>
          <w:p>
            <w:pPr>
              <w:ind w:left="224"/>
              <w:spacing w:before="31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二级指标</w:t>
            </w:r>
          </w:p>
        </w:tc>
        <w:tc>
          <w:tcPr>
            <w:tcW w:w="1537" w:type="dxa"/>
            <w:vAlign w:val="top"/>
            <w:vMerge w:val="restart"/>
            <w:tcBorders>
              <w:top w:val="single" w:color="B0C4DE" w:sz="4" w:space="0"/>
              <w:bottom w:val="nil"/>
            </w:tcBorders>
          </w:tcPr>
          <w:p>
            <w:pPr>
              <w:ind w:left="479"/>
              <w:spacing w:before="31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</w:rPr>
              <w:t>三级指标</w:t>
            </w:r>
          </w:p>
        </w:tc>
        <w:tc>
          <w:tcPr>
            <w:tcW w:w="1535" w:type="dxa"/>
            <w:vAlign w:val="top"/>
            <w:vMerge w:val="restart"/>
            <w:tcBorders>
              <w:top w:val="single" w:color="B0C4DE" w:sz="4" w:space="0"/>
              <w:bottom w:val="nil"/>
            </w:tcBorders>
          </w:tcPr>
          <w:p>
            <w:pPr>
              <w:ind w:left="482"/>
              <w:spacing w:before="31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指标说明</w:t>
            </w:r>
          </w:p>
        </w:tc>
        <w:tc>
          <w:tcPr>
            <w:tcW w:w="1028" w:type="dxa"/>
            <w:vAlign w:val="top"/>
            <w:gridSpan w:val="2"/>
            <w:vMerge w:val="restart"/>
            <w:tcBorders>
              <w:top w:val="single" w:color="B0C4DE" w:sz="4" w:space="0"/>
              <w:bottom w:val="nil"/>
            </w:tcBorders>
          </w:tcPr>
          <w:p>
            <w:pPr>
              <w:ind w:left="229"/>
              <w:spacing w:before="31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指标分值</w:t>
            </w:r>
          </w:p>
        </w:tc>
        <w:tc>
          <w:tcPr>
            <w:tcW w:w="2867" w:type="dxa"/>
            <w:vAlign w:val="top"/>
            <w:gridSpan w:val="3"/>
            <w:vMerge w:val="restart"/>
            <w:tcBorders>
              <w:top w:val="single" w:color="B0C4DE" w:sz="4" w:space="0"/>
              <w:bottom w:val="nil"/>
            </w:tcBorders>
          </w:tcPr>
          <w:p>
            <w:pPr>
              <w:ind w:left="1076"/>
              <w:spacing w:before="31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</w:rPr>
              <w:t>预期指标值</w:t>
            </w:r>
          </w:p>
        </w:tc>
        <w:tc>
          <w:tcPr>
            <w:tcW w:w="1533" w:type="dxa"/>
            <w:vAlign w:val="top"/>
            <w:vMerge w:val="restart"/>
            <w:tcBorders>
              <w:top w:val="single" w:color="B0C4DE" w:sz="4" w:space="0"/>
              <w:bottom w:val="nil"/>
            </w:tcBorders>
          </w:tcPr>
          <w:p>
            <w:pPr>
              <w:ind w:left="128"/>
              <w:spacing w:before="31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</w:rPr>
              <w:t>单项指标实际完成值</w:t>
            </w:r>
          </w:p>
        </w:tc>
        <w:tc>
          <w:tcPr>
            <w:tcW w:w="2877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38" w:hRule="atLeast"/>
        </w:trPr>
        <w:tc>
          <w:tcPr>
            <w:tcW w:w="1350" w:type="dxa"/>
            <w:vAlign w:val="top"/>
            <w:gridSpan w:val="2"/>
            <w:vMerge w:val="restart"/>
            <w:tcBorders>
              <w:left w:val="single" w:color="E9EFF6" w:sz="2" w:space="0"/>
              <w:bottom w:val="nil"/>
            </w:tcBorders>
          </w:tcPr>
          <w:p>
            <w:pPr>
              <w:ind w:left="58"/>
              <w:spacing w:line="208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四、年度绩效</w:t>
            </w:r>
            <w:r>
              <w:rPr>
                <w:rFonts w:ascii="SimSun" w:hAnsi="SimSun" w:eastAsia="SimSun" w:cs="SimSun"/>
                <w:sz w:val="14"/>
                <w:szCs w:val="14"/>
                <w:spacing w:val="22"/>
              </w:rPr>
              <w:t xml:space="preserve">   </w:t>
            </w: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指</w:t>
            </w:r>
          </w:p>
          <w:p>
            <w:pPr>
              <w:ind w:left="318"/>
              <w:spacing w:before="26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</w:rPr>
              <w:t>标完成情况</w:t>
            </w:r>
          </w:p>
        </w:tc>
        <w:tc>
          <w:tcPr>
            <w:tcW w:w="10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3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28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867" w:type="dxa"/>
            <w:vAlign w:val="top"/>
            <w:gridSpan w:val="3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877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2" w:hRule="atLeast"/>
        </w:trPr>
        <w:tc>
          <w:tcPr>
            <w:tcW w:w="1350" w:type="dxa"/>
            <w:vAlign w:val="top"/>
            <w:gridSpan w:val="2"/>
            <w:vMerge w:val="continue"/>
            <w:tcBorders>
              <w:left w:val="single" w:color="E9EFF6" w:sz="2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2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3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28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20" w:type="dxa"/>
            <w:vAlign w:val="top"/>
            <w:tcBorders>
              <w:bottom w:val="nil"/>
            </w:tcBorders>
          </w:tcPr>
          <w:p>
            <w:pPr>
              <w:ind w:left="268"/>
              <w:spacing w:before="28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符号</w:t>
            </w:r>
          </w:p>
        </w:tc>
        <w:tc>
          <w:tcPr>
            <w:tcW w:w="713" w:type="dxa"/>
            <w:vAlign w:val="top"/>
            <w:tcBorders>
              <w:bottom w:val="nil"/>
            </w:tcBorders>
          </w:tcPr>
          <w:p>
            <w:pPr>
              <w:ind w:left="287"/>
              <w:spacing w:before="28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</w:rPr>
              <w:t>值</w:t>
            </w:r>
          </w:p>
        </w:tc>
        <w:tc>
          <w:tcPr>
            <w:tcW w:w="1334" w:type="dxa"/>
            <w:vAlign w:val="top"/>
            <w:tcBorders>
              <w:bottom w:val="nil"/>
            </w:tcBorders>
          </w:tcPr>
          <w:p>
            <w:pPr>
              <w:ind w:left="199"/>
              <w:spacing w:before="20" w:line="214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单位</w:t>
            </w:r>
            <w:r>
              <w:rPr>
                <w:rFonts w:ascii="Calibri" w:hAnsi="Calibri" w:eastAsia="Calibri" w:cs="Calibri"/>
                <w:sz w:val="14"/>
                <w:szCs w:val="14"/>
                <w:spacing w:val="2"/>
              </w:rPr>
              <w:t>(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文字描述</w:t>
            </w:r>
            <w:r>
              <w:rPr>
                <w:rFonts w:ascii="Calibri" w:hAnsi="Calibri" w:eastAsia="Calibri" w:cs="Calibri"/>
                <w:sz w:val="14"/>
                <w:szCs w:val="14"/>
                <w:spacing w:val="2"/>
              </w:rPr>
              <w:t>)</w:t>
            </w:r>
          </w:p>
        </w:tc>
        <w:tc>
          <w:tcPr>
            <w:tcW w:w="153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877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9" w:hRule="atLeast"/>
        </w:trPr>
        <w:tc>
          <w:tcPr>
            <w:tcW w:w="1350" w:type="dxa"/>
            <w:vAlign w:val="top"/>
            <w:gridSpan w:val="2"/>
            <w:vMerge w:val="continue"/>
            <w:tcBorders>
              <w:left w:val="single" w:color="E9EFF6" w:sz="2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00" w:type="dxa"/>
            <w:vAlign w:val="top"/>
            <w:gridSpan w:val="11"/>
            <w:vMerge w:val="restart"/>
            <w:tcBorders>
              <w:top w:val="nil"/>
              <w:bottom w:val="nil"/>
            </w:tcBorders>
          </w:tcPr>
          <w:p>
            <w:pPr>
              <w:ind w:left="3618"/>
              <w:spacing w:before="34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pict>
                <v:shape id="_x0000_s132" style="position:absolute;margin-left:9.9308pt;margin-top:0.733894pt;mso-position-vertical-relative:text;mso-position-horizontal-relative:text;width:30.25pt;height:10.4pt;z-index:251928576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20" w:line="221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b/>
                            <w:bCs/>
                            <w:spacing w:val="-1"/>
                          </w:rPr>
                          <w:t>产出指标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34" style="position:absolute;margin-left:102.629pt;margin-top:0.733894pt;mso-position-vertical-relative:text;mso-position-horizontal-relative:text;width:37.15pt;height:78.8pt;z-index:251922432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20" w:line="221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  <w:t>报考总人数</w:t>
                        </w:r>
                      </w:p>
                      <w:p>
                        <w:pPr>
                          <w:ind w:left="21"/>
                          <w:spacing w:before="106" w:line="221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  <w:t>考试通过率</w:t>
                        </w:r>
                      </w:p>
                      <w:p>
                        <w:pPr>
                          <w:ind w:left="21"/>
                          <w:spacing w:before="106" w:line="221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  <w:t>考试及时率</w:t>
                        </w:r>
                      </w:p>
                      <w:p>
                        <w:pPr>
                          <w:ind w:left="22"/>
                          <w:spacing w:before="106" w:line="221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-1"/>
                          </w:rPr>
                          <w:t>预算数</w:t>
                        </w:r>
                      </w:p>
                      <w:p>
                        <w:pPr>
                          <w:ind w:left="22"/>
                          <w:spacing w:before="104" w:line="221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  <w:t>社会影响力</w:t>
                        </w:r>
                      </w:p>
                      <w:p>
                        <w:pPr>
                          <w:ind w:left="23"/>
                          <w:spacing w:before="106" w:line="221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-1"/>
                          </w:rPr>
                          <w:t>学员满意度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36" style="position:absolute;margin-left:451.354pt;margin-top:0.375923pt;mso-position-vertical-relative:text;mso-position-horizontal-relative:text;width:79.6pt;height:78.35pt;z-index:251927552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20" w:line="221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2"/>
                          </w:rPr>
                          <w:t>报考人数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2"/>
                          </w:rPr>
                          <w:t>300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2"/>
                          </w:rPr>
                          <w:t>人</w:t>
                        </w:r>
                      </w:p>
                      <w:p>
                        <w:pPr>
                          <w:ind w:left="20"/>
                          <w:spacing w:before="135" w:line="182" w:lineRule="auto"/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-2"/>
                          </w:rPr>
                          <w:t>0.9</w:t>
                        </w:r>
                      </w:p>
                      <w:p>
                        <w:pPr>
                          <w:ind w:left="27"/>
                          <w:spacing w:before="144" w:line="181" w:lineRule="auto"/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  <w:t>1</w:t>
                        </w:r>
                      </w:p>
                      <w:p>
                        <w:pPr>
                          <w:ind w:left="21"/>
                          <w:spacing w:before="113" w:line="222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  <w:t>8.052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  <w:t>万元</w:t>
                        </w:r>
                      </w:p>
                      <w:p>
                        <w:pPr>
                          <w:ind w:left="20" w:right="20"/>
                          <w:spacing w:before="112" w:line="303" w:lineRule="auto"/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1"/>
                          </w:rPr>
                          <w:t>进一步提高从业人员素质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-1"/>
                          </w:rPr>
                          <w:t>0.95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38" style="position:absolute;margin-left:51.3358pt;margin-top:0.733894pt;mso-position-vertical-relative:text;mso-position-horizontal-relative:text;width:51.25pt;height:78.8pt;z-index:251926528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1"/>
                          <w:spacing w:before="20" w:line="221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-1"/>
                          </w:rPr>
                          <w:t>数量指标</w:t>
                        </w:r>
                      </w:p>
                      <w:p>
                        <w:pPr>
                          <w:ind w:left="20"/>
                          <w:spacing w:before="105" w:line="222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-1"/>
                          </w:rPr>
                          <w:t>质量指标</w:t>
                        </w:r>
                      </w:p>
                      <w:p>
                        <w:pPr>
                          <w:ind w:left="26"/>
                          <w:spacing w:before="105" w:line="222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-2"/>
                          </w:rPr>
                          <w:t>时效指标</w:t>
                        </w:r>
                      </w:p>
                      <w:p>
                        <w:pPr>
                          <w:ind w:left="21"/>
                          <w:spacing w:before="104" w:line="221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-1"/>
                          </w:rPr>
                          <w:t>成本指标</w:t>
                        </w:r>
                      </w:p>
                      <w:p>
                        <w:pPr>
                          <w:ind w:left="21"/>
                          <w:spacing w:before="105" w:line="221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  <w:t>社会效益指标</w:t>
                        </w:r>
                      </w:p>
                      <w:p>
                        <w:pPr>
                          <w:ind w:left="20"/>
                          <w:spacing w:before="107" w:line="221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  <w:t>服务对象满意度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40" style="position:absolute;margin-left:558.522pt;margin-top:0.733894pt;mso-position-vertical-relative:text;mso-position-horizontal-relative:text;width:15.85pt;height:78.8pt;z-index:251923456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20" w:line="221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-2"/>
                          </w:rPr>
                          <w:t>完成</w:t>
                        </w:r>
                      </w:p>
                      <w:p>
                        <w:pPr>
                          <w:ind w:left="20"/>
                          <w:spacing w:before="106" w:line="221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-2"/>
                          </w:rPr>
                          <w:t>完成</w:t>
                        </w:r>
                      </w:p>
                      <w:p>
                        <w:pPr>
                          <w:ind w:left="20"/>
                          <w:spacing w:before="106" w:line="221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-2"/>
                          </w:rPr>
                          <w:t>完成</w:t>
                        </w:r>
                      </w:p>
                      <w:p>
                        <w:pPr>
                          <w:ind w:left="20"/>
                          <w:spacing w:before="106" w:line="221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-2"/>
                          </w:rPr>
                          <w:t>完成</w:t>
                        </w:r>
                      </w:p>
                      <w:p>
                        <w:pPr>
                          <w:ind w:left="20"/>
                          <w:spacing w:before="105" w:line="221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-2"/>
                          </w:rPr>
                          <w:t>完成</w:t>
                        </w:r>
                      </w:p>
                      <w:p>
                        <w:pPr>
                          <w:ind w:left="20"/>
                          <w:spacing w:before="106" w:line="221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-2"/>
                          </w:rPr>
                          <w:t>完成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42" style="position:absolute;margin-left:384.761pt;margin-top:0.733894pt;mso-position-vertical-relative:text;mso-position-horizontal-relative:text;width:37.15pt;height:78pt;z-index:251924480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2"/>
                          <w:spacing w:before="20" w:line="224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  <w:t>人</w:t>
                        </w:r>
                      </w:p>
                      <w:p>
                        <w:pPr>
                          <w:ind w:left="20"/>
                          <w:spacing w:before="124" w:line="184" w:lineRule="auto"/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  <w:t>%</w:t>
                        </w:r>
                      </w:p>
                      <w:p>
                        <w:pPr>
                          <w:ind w:left="20"/>
                          <w:spacing w:before="142" w:line="184" w:lineRule="auto"/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  <w:t>%</w:t>
                        </w:r>
                      </w:p>
                      <w:p>
                        <w:pPr>
                          <w:ind w:left="24"/>
                          <w:spacing w:before="121" w:line="222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-4"/>
                          </w:rPr>
                          <w:t>万元</w:t>
                        </w:r>
                      </w:p>
                      <w:p>
                        <w:pPr>
                          <w:ind w:left="20"/>
                          <w:spacing w:before="104" w:line="221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  <w:t>进一步提升</w:t>
                        </w:r>
                      </w:p>
                      <w:p>
                        <w:pPr>
                          <w:ind w:left="20"/>
                          <w:spacing w:before="127" w:line="184" w:lineRule="auto"/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  <w:t>%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44" style="position:absolute;margin-left:289.021pt;margin-top:1.8469pt;mso-position-vertical-relative:text;mso-position-horizontal-relative:text;width:48.9pt;height:76.9pt;z-index:251921408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4"/>
                          <w:spacing w:before="19" w:line="182" w:lineRule="auto"/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-2"/>
                          </w:rPr>
                          <w:t>15.00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33"/>
                          </w:rPr>
                          <w:t xml:space="preserve"> 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-2"/>
                          </w:rPr>
                          <w:t>≥</w:t>
                        </w:r>
                      </w:p>
                      <w:p>
                        <w:pPr>
                          <w:ind w:left="24" w:right="515"/>
                          <w:spacing w:before="143" w:line="384" w:lineRule="auto"/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-3"/>
                          </w:rPr>
                          <w:t>15.00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33"/>
                            <w:w w:val="102"/>
                          </w:rPr>
                          <w:t xml:space="preserve"> 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-3"/>
                          </w:rPr>
                          <w:t>≥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-2"/>
                          </w:rPr>
                          <w:t>10.00  =</w:t>
                        </w:r>
                      </w:p>
                      <w:p>
                        <w:pPr>
                          <w:ind w:left="24"/>
                          <w:spacing w:line="181" w:lineRule="auto"/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-2"/>
                          </w:rPr>
                          <w:t>10.00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33"/>
                          </w:rPr>
                          <w:t xml:space="preserve"> 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-2"/>
                          </w:rPr>
                          <w:t>≤</w:t>
                        </w:r>
                      </w:p>
                      <w:p>
                        <w:pPr>
                          <w:ind w:left="20"/>
                          <w:spacing w:before="122" w:line="221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-1"/>
                          </w:rPr>
                          <w:t>30.00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34"/>
                            <w:w w:val="102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-1"/>
                          </w:rPr>
                          <w:t>文字描述</w:t>
                        </w:r>
                      </w:p>
                      <w:p>
                        <w:pPr>
                          <w:ind w:left="24"/>
                          <w:spacing w:before="128" w:line="182" w:lineRule="auto"/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-2"/>
                          </w:rPr>
                          <w:t>10.00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33"/>
                          </w:rPr>
                          <w:t xml:space="preserve"> 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-2"/>
                          </w:rPr>
                          <w:t>≥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46" style="position:absolute;margin-left:348.945pt;margin-top:1.8469pt;mso-position-vertical-relative:text;mso-position-horizontal-relative:text;width:14.3pt;height:49.5pt;z-index:251920384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1"/>
                          <w:spacing w:before="19" w:line="182" w:lineRule="auto"/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-2"/>
                          </w:rPr>
                          <w:t>300</w:t>
                        </w:r>
                      </w:p>
                      <w:p>
                        <w:pPr>
                          <w:ind w:left="20"/>
                          <w:spacing w:before="144" w:line="182" w:lineRule="auto"/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-2"/>
                          </w:rPr>
                          <w:t>90</w:t>
                        </w:r>
                      </w:p>
                      <w:p>
                        <w:pPr>
                          <w:ind w:left="26"/>
                          <w:spacing w:before="144" w:line="182" w:lineRule="auto"/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-3"/>
                          </w:rPr>
                          <w:t>100</w:t>
                        </w:r>
                      </w:p>
                      <w:p>
                        <w:pPr>
                          <w:ind w:left="20"/>
                          <w:spacing w:before="143" w:line="182" w:lineRule="auto"/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-1"/>
                          </w:rPr>
                          <w:t>9.06</w:t>
                        </w:r>
                      </w:p>
                    </w:txbxContent>
                  </v:textbox>
                </v:shape>
              </w:pict>
            </w:r>
            <w:r>
              <w:drawing>
                <wp:anchor distT="0" distB="0" distL="0" distR="0" simplePos="0" relativeHeight="251909120" behindDoc="1" locked="0" layoutInCell="1" allowOverlap="1">
                  <wp:simplePos x="0" y="0"/>
                  <wp:positionH relativeFrom="column">
                    <wp:posOffset>644397</wp:posOffset>
                  </wp:positionH>
                  <wp:positionV relativeFrom="paragraph">
                    <wp:posOffset>-396</wp:posOffset>
                  </wp:positionV>
                  <wp:extent cx="7036308" cy="1217675"/>
                  <wp:effectExtent l="0" t="0" r="0" b="0"/>
                  <wp:wrapNone/>
                  <wp:docPr id="124" name="IM 12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24" name="IM 124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7036308" cy="121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910144" behindDoc="1" locked="0" layoutInCell="1" allowOverlap="1">
                  <wp:simplePos x="0" y="0"/>
                  <wp:positionH relativeFrom="rightMargin">
                    <wp:posOffset>-7688198</wp:posOffset>
                  </wp:positionH>
                  <wp:positionV relativeFrom="topMargin">
                    <wp:posOffset>693546</wp:posOffset>
                  </wp:positionV>
                  <wp:extent cx="653795" cy="6350"/>
                  <wp:effectExtent l="0" t="0" r="0" b="0"/>
                  <wp:wrapNone/>
                  <wp:docPr id="126" name="IM 12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26" name="IM 126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653795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911168" behindDoc="1" locked="0" layoutInCell="1" allowOverlap="1">
                  <wp:simplePos x="0" y="0"/>
                  <wp:positionH relativeFrom="rightMargin">
                    <wp:posOffset>-7688198</wp:posOffset>
                  </wp:positionH>
                  <wp:positionV relativeFrom="topMargin">
                    <wp:posOffset>867282</wp:posOffset>
                  </wp:positionV>
                  <wp:extent cx="653795" cy="6350"/>
                  <wp:effectExtent l="0" t="0" r="0" b="0"/>
                  <wp:wrapNone/>
                  <wp:docPr id="128" name="IM 12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28" name="IM 128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653795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912192" behindDoc="1" locked="0" layoutInCell="1" allowOverlap="1">
                  <wp:simplePos x="0" y="0"/>
                  <wp:positionH relativeFrom="rightMargin">
                    <wp:posOffset>-7688198</wp:posOffset>
                  </wp:positionH>
                  <wp:positionV relativeFrom="topMargin">
                    <wp:posOffset>1041018</wp:posOffset>
                  </wp:positionV>
                  <wp:extent cx="653795" cy="6350"/>
                  <wp:effectExtent l="0" t="0" r="0" b="0"/>
                  <wp:wrapNone/>
                  <wp:docPr id="130" name="IM 13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30" name="IM 130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653795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913216" behindDoc="1" locked="0" layoutInCell="1" allowOverlap="1">
                  <wp:simplePos x="0" y="0"/>
                  <wp:positionH relativeFrom="rightMargin">
                    <wp:posOffset>-7688198</wp:posOffset>
                  </wp:positionH>
                  <wp:positionV relativeFrom="topMargin">
                    <wp:posOffset>1214754</wp:posOffset>
                  </wp:positionV>
                  <wp:extent cx="653795" cy="6350"/>
                  <wp:effectExtent l="0" t="0" r="0" b="0"/>
                  <wp:wrapNone/>
                  <wp:docPr id="132" name="IM 13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32" name="IM 132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653795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imSun" w:hAnsi="SimSun" w:eastAsia="SimSun" w:cs="SimSun"/>
                <w:sz w:val="14"/>
                <w:szCs w:val="14"/>
              </w:rPr>
              <w:t>资格考试报名总人数</w:t>
            </w:r>
          </w:p>
          <w:p>
            <w:pPr>
              <w:ind w:left="3611" w:right="6922"/>
              <w:spacing w:before="104" w:line="36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考试合格，达到国家职业</w:t>
            </w:r>
            <w:r>
              <w:rPr>
                <w:rFonts w:ascii="SimSun" w:hAnsi="SimSun" w:eastAsia="SimSun" w:cs="SimSun"/>
                <w:sz w:val="14"/>
                <w:szCs w:val="14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</w:rPr>
              <w:t>考试时间以交通运输部文</w:t>
            </w:r>
            <w:r>
              <w:rPr>
                <w:rFonts w:ascii="SimSun" w:hAnsi="SimSun" w:eastAsia="SimSun" w:cs="SimSun"/>
                <w:sz w:val="14"/>
                <w:szCs w:val="14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</w:rPr>
              <w:t>控制在预算数以内</w:t>
            </w:r>
          </w:p>
          <w:p>
            <w:pPr>
              <w:ind w:left="3612" w:right="6913"/>
              <w:spacing w:before="1" w:line="36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pict>
                <v:shape id="_x0000_s148" style="position:absolute;margin-left:6.3228pt;margin-top:-0.935954pt;mso-position-vertical-relative:text;mso-position-horizontal-relative:text;width:37.35pt;height:24.1pt;z-index:251919360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95"/>
                          <w:spacing w:before="19" w:line="222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b/>
                            <w:bCs/>
                            <w:spacing w:val="-2"/>
                          </w:rPr>
                          <w:t>效益指标</w:t>
                        </w:r>
                      </w:p>
                      <w:p>
                        <w:pPr>
                          <w:ind w:left="20"/>
                          <w:spacing w:before="105" w:line="221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b/>
                            <w:bCs/>
                            <w:spacing w:val="-1"/>
                          </w:rPr>
                          <w:t>满意度指标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50" style="position:absolute;margin-left:348.945pt;margin-top:13.8591pt;mso-position-vertical-relative:text;mso-position-horizontal-relative:text;width:8.95pt;height:8.5pt;z-index:251918336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19" w:line="182" w:lineRule="auto"/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-2"/>
                          </w:rPr>
                          <w:t>95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提高从业人员素质</w:t>
            </w:r>
            <w:r>
              <w:rPr>
                <w:rFonts w:ascii="SimSun" w:hAnsi="SimSun" w:eastAsia="SimSun" w:cs="SimSun"/>
                <w:sz w:val="14"/>
                <w:szCs w:val="14"/>
                <w:spacing w:val="-32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，提高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信息发布及时</w:t>
            </w:r>
            <w:r>
              <w:rPr>
                <w:rFonts w:ascii="SimSun" w:hAnsi="SimSun" w:eastAsia="SimSun" w:cs="SimSun"/>
                <w:sz w:val="14"/>
                <w:szCs w:val="14"/>
                <w:spacing w:val="-35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，考试组织</w:t>
            </w:r>
          </w:p>
          <w:p>
            <w:pPr>
              <w:ind w:left="147"/>
              <w:spacing w:line="221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1"/>
              </w:rPr>
              <w:t>预算执行率</w:t>
            </w:r>
            <w:r>
              <w:rPr>
                <w:rFonts w:ascii="SimSun" w:hAnsi="SimSun" w:eastAsia="SimSun" w:cs="SimSun"/>
                <w:sz w:val="14"/>
                <w:szCs w:val="14"/>
                <w:spacing w:val="27"/>
              </w:rPr>
              <w:t xml:space="preserve">  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预算执行率                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                                           </w:t>
            </w:r>
            <w:r>
              <w:rPr>
                <w:rFonts w:ascii="Calibri" w:hAnsi="Calibri" w:eastAsia="Calibri" w:cs="Calibri"/>
                <w:sz w:val="14"/>
                <w:szCs w:val="14"/>
              </w:rPr>
              <w:t>10</w:t>
            </w:r>
          </w:p>
          <w:p>
            <w:pPr>
              <w:ind w:left="241"/>
              <w:spacing w:before="105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-7"/>
              </w:rPr>
              <w:t>自评总分</w:t>
            </w:r>
          </w:p>
        </w:tc>
        <w:tc>
          <w:tcPr>
            <w:tcW w:w="1330" w:type="dxa"/>
            <w:vAlign w:val="top"/>
          </w:tcPr>
          <w:p>
            <w:pPr>
              <w:ind w:left="1166"/>
              <w:spacing w:before="57" w:line="181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  <w:spacing w:val="-6"/>
              </w:rPr>
              <w:t>15</w:t>
            </w:r>
          </w:p>
        </w:tc>
      </w:tr>
      <w:tr>
        <w:trPr>
          <w:trHeight w:val="269" w:hRule="atLeast"/>
        </w:trPr>
        <w:tc>
          <w:tcPr>
            <w:tcW w:w="1350" w:type="dxa"/>
            <w:vAlign w:val="top"/>
            <w:gridSpan w:val="2"/>
            <w:vMerge w:val="continue"/>
            <w:tcBorders>
              <w:left w:val="single" w:color="E9EFF6" w:sz="2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00" w:type="dxa"/>
            <w:vAlign w:val="top"/>
            <w:gridSpan w:val="11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30" w:type="dxa"/>
            <w:vAlign w:val="top"/>
          </w:tcPr>
          <w:p>
            <w:pPr>
              <w:ind w:left="1166"/>
              <w:spacing w:before="57" w:line="181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  <w:spacing w:val="-6"/>
              </w:rPr>
              <w:t>15</w:t>
            </w:r>
          </w:p>
        </w:tc>
      </w:tr>
      <w:tr>
        <w:trPr>
          <w:trHeight w:val="269" w:hRule="atLeast"/>
        </w:trPr>
        <w:tc>
          <w:tcPr>
            <w:tcW w:w="1350" w:type="dxa"/>
            <w:vAlign w:val="top"/>
            <w:gridSpan w:val="2"/>
            <w:vMerge w:val="continue"/>
            <w:tcBorders>
              <w:left w:val="single" w:color="E9EFF6" w:sz="2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00" w:type="dxa"/>
            <w:vAlign w:val="top"/>
            <w:gridSpan w:val="11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30" w:type="dxa"/>
            <w:vAlign w:val="top"/>
          </w:tcPr>
          <w:p>
            <w:pPr>
              <w:ind w:left="1166"/>
              <w:spacing w:before="55" w:line="182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  <w:spacing w:val="-6"/>
              </w:rPr>
              <w:t>10</w:t>
            </w:r>
          </w:p>
        </w:tc>
      </w:tr>
      <w:tr>
        <w:trPr>
          <w:trHeight w:val="269" w:hRule="atLeast"/>
        </w:trPr>
        <w:tc>
          <w:tcPr>
            <w:tcW w:w="1350" w:type="dxa"/>
            <w:vAlign w:val="top"/>
            <w:gridSpan w:val="2"/>
            <w:vMerge w:val="continue"/>
            <w:tcBorders>
              <w:left w:val="single" w:color="E9EFF6" w:sz="2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00" w:type="dxa"/>
            <w:vAlign w:val="top"/>
            <w:gridSpan w:val="11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30" w:type="dxa"/>
            <w:vAlign w:val="top"/>
          </w:tcPr>
          <w:p>
            <w:pPr>
              <w:ind w:left="1124"/>
              <w:spacing w:before="54" w:line="182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  <w:spacing w:val="-2"/>
              </w:rPr>
              <w:t>9.5</w:t>
            </w:r>
          </w:p>
        </w:tc>
      </w:tr>
      <w:tr>
        <w:trPr>
          <w:trHeight w:val="269" w:hRule="atLeast"/>
        </w:trPr>
        <w:tc>
          <w:tcPr>
            <w:tcW w:w="1350" w:type="dxa"/>
            <w:vAlign w:val="top"/>
            <w:gridSpan w:val="2"/>
            <w:vMerge w:val="continue"/>
            <w:tcBorders>
              <w:left w:val="single" w:color="E9EFF6" w:sz="2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00" w:type="dxa"/>
            <w:vAlign w:val="top"/>
            <w:gridSpan w:val="11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30" w:type="dxa"/>
            <w:vAlign w:val="top"/>
          </w:tcPr>
          <w:p>
            <w:pPr>
              <w:ind w:left="1162"/>
              <w:spacing w:before="54" w:line="182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  <w:spacing w:val="-3"/>
              </w:rPr>
              <w:t>29</w:t>
            </w:r>
          </w:p>
        </w:tc>
      </w:tr>
      <w:tr>
        <w:trPr>
          <w:trHeight w:val="270" w:hRule="atLeast"/>
        </w:trPr>
        <w:tc>
          <w:tcPr>
            <w:tcW w:w="1350" w:type="dxa"/>
            <w:vAlign w:val="top"/>
            <w:gridSpan w:val="2"/>
            <w:vMerge w:val="continue"/>
            <w:tcBorders>
              <w:left w:val="single" w:color="E9EFF6" w:sz="2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00" w:type="dxa"/>
            <w:vAlign w:val="top"/>
            <w:gridSpan w:val="11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30" w:type="dxa"/>
            <w:vAlign w:val="top"/>
          </w:tcPr>
          <w:p>
            <w:pPr>
              <w:ind w:right="18"/>
              <w:spacing w:before="54" w:line="182" w:lineRule="auto"/>
              <w:jc w:val="right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</w:rPr>
              <w:t>9</w:t>
            </w:r>
          </w:p>
        </w:tc>
      </w:tr>
      <w:tr>
        <w:trPr>
          <w:trHeight w:val="262" w:hRule="atLeast"/>
        </w:trPr>
        <w:tc>
          <w:tcPr>
            <w:tcW w:w="1350" w:type="dxa"/>
            <w:vAlign w:val="top"/>
            <w:gridSpan w:val="2"/>
            <w:vMerge w:val="continue"/>
            <w:tcBorders>
              <w:left w:val="single" w:color="E9EFF6" w:sz="2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00" w:type="dxa"/>
            <w:vAlign w:val="top"/>
            <w:gridSpan w:val="11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30" w:type="dxa"/>
            <w:vAlign w:val="top"/>
            <w:tcBorders>
              <w:bottom w:val="single" w:color="B0C4DE" w:sz="4" w:space="0"/>
              <w:left w:val="nil"/>
            </w:tcBorders>
          </w:tcPr>
          <w:p>
            <w:pPr>
              <w:ind w:left="757"/>
              <w:spacing w:before="52" w:line="182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</w:rPr>
              <w:t>8.887417</w:t>
            </w:r>
          </w:p>
        </w:tc>
      </w:tr>
      <w:tr>
        <w:trPr>
          <w:trHeight w:val="271" w:hRule="atLeast"/>
        </w:trPr>
        <w:tc>
          <w:tcPr>
            <w:tcW w:w="1350" w:type="dxa"/>
            <w:vAlign w:val="top"/>
            <w:gridSpan w:val="2"/>
            <w:vMerge w:val="continue"/>
            <w:tcBorders>
              <w:left w:val="single" w:color="E9EFF6" w:sz="2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00" w:type="dxa"/>
            <w:vAlign w:val="top"/>
            <w:gridSpan w:val="11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30" w:type="dxa"/>
            <w:vAlign w:val="top"/>
            <w:tcBorders>
              <w:top w:val="single" w:color="B0C4DE" w:sz="4" w:space="0"/>
              <w:left w:val="nil"/>
            </w:tcBorders>
          </w:tcPr>
          <w:p>
            <w:pPr>
              <w:ind w:left="978"/>
              <w:spacing w:before="54" w:line="182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916288" behindDoc="1" locked="0" layoutInCell="1" allowOverlap="1">
                      <wp:simplePos x="0" y="0"/>
                      <wp:positionH relativeFrom="column">
                        <wp:posOffset>-7039102</wp:posOffset>
                      </wp:positionH>
                      <wp:positionV relativeFrom="paragraph">
                        <wp:posOffset>-1709</wp:posOffset>
                      </wp:positionV>
                      <wp:extent cx="7882255" cy="175260"/>
                      <wp:effectExtent l="0" t="0" r="0" b="0"/>
                      <wp:wrapNone/>
                      <wp:docPr id="134" name="Rect 134"/>
                      <wp:cNvGraphicFramePr/>
                      <a:graphic>
                        <a:graphicData uri="http://schemas.microsoft.com/office/word/2010/wordprocessingShape">
                          <wps:wsp>
                            <wps:cNvPr id="134" name="Rect 134"/>
                            <wps:cNvSpPr/>
                            <wps:spPr>
                              <a:xfrm>
                                <a:off x="-7039102" y="-1709"/>
                                <a:ext cx="7882255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9EFF6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52" style="position:absolute;margin-left:-554.26pt;margin-top:-0.134593pt;mso-position-vertical-relative:text;mso-position-horizontal-relative:text;width:620.65pt;height:13.8pt;z-index:-251400192;" fillcolor="#E9EFF6" filled="true" stroked="false"/>
                  </w:pict>
                </mc:Fallback>
              </mc:AlternateContent>
            </w:r>
            <w:r>
              <w:rPr>
                <w:rFonts w:ascii="Calibri" w:hAnsi="Calibri" w:eastAsia="Calibri" w:cs="Calibri"/>
                <w:sz w:val="14"/>
                <w:szCs w:val="14"/>
                <w:spacing w:val="-1"/>
              </w:rPr>
              <w:t>96.39</w:t>
            </w:r>
          </w:p>
        </w:tc>
      </w:tr>
      <w:tr>
        <w:trPr>
          <w:trHeight w:val="537" w:hRule="atLeast"/>
        </w:trPr>
        <w:tc>
          <w:tcPr>
            <w:tcW w:w="14780" w:type="dxa"/>
            <w:vAlign w:val="top"/>
            <w:gridSpan w:val="14"/>
            <w:tcBorders>
              <w:left w:val="single" w:color="B0C4DE" w:sz="2" w:space="0"/>
            </w:tcBorders>
          </w:tcPr>
          <w:p>
            <w:pPr>
              <w:ind w:left="180" w:right="13613" w:firstLine="70"/>
              <w:spacing w:before="23" w:line="258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drawing>
                <wp:anchor distT="0" distB="0" distL="0" distR="0" simplePos="0" relativeHeight="251914240" behindDoc="1" locked="0" layoutInCell="1" allowOverlap="1">
                  <wp:simplePos x="0" y="0"/>
                  <wp:positionH relativeFrom="rightMargin">
                    <wp:posOffset>-5968</wp:posOffset>
                  </wp:positionH>
                  <wp:positionV relativeFrom="topMargin">
                    <wp:posOffset>-9272</wp:posOffset>
                  </wp:positionV>
                  <wp:extent cx="7619" cy="355091"/>
                  <wp:effectExtent l="0" t="0" r="0" b="0"/>
                  <wp:wrapNone/>
                  <wp:docPr id="136" name="IM 13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36" name="IM 136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7619" cy="3550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imSun" w:hAnsi="SimSun" w:eastAsia="SimSun" w:cs="SimSun"/>
                <w:sz w:val="14"/>
                <w:szCs w:val="14"/>
              </w:rPr>
              <w:t>五、存在问题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14"/>
                <w:szCs w:val="14"/>
              </w:rPr>
              <w:t>原因及整改措施</w:t>
            </w:r>
          </w:p>
        </w:tc>
      </w:tr>
      <w:tr>
        <w:trPr>
          <w:trHeight w:val="267" w:hRule="atLeast"/>
        </w:trPr>
        <w:tc>
          <w:tcPr>
            <w:tcW w:w="1330" w:type="dxa"/>
            <w:vAlign w:val="top"/>
            <w:tcBorders>
              <w:right w:val="single" w:color="B0C4DE" w:sz="4" w:space="0"/>
              <w:left w:val="single" w:color="E9EFF6" w:sz="2" w:space="0"/>
            </w:tcBorders>
          </w:tcPr>
          <w:p>
            <w:pPr>
              <w:ind w:left="443"/>
              <w:spacing w:before="28" w:line="221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4"/>
              </w:rPr>
              <w:t>填报人</w:t>
            </w:r>
            <w:r>
              <w:rPr>
                <w:rFonts w:ascii="Calibri" w:hAnsi="Calibri" w:eastAsia="Calibri" w:cs="Calibri"/>
                <w:sz w:val="14"/>
                <w:szCs w:val="14"/>
                <w:spacing w:val="4"/>
              </w:rPr>
              <w:t>:</w:t>
            </w:r>
          </w:p>
        </w:tc>
        <w:tc>
          <w:tcPr>
            <w:tcW w:w="3610" w:type="dxa"/>
            <w:vAlign w:val="top"/>
            <w:gridSpan w:val="4"/>
            <w:tcBorders>
              <w:left w:val="single" w:color="B0C4DE" w:sz="4" w:space="0"/>
              <w:right w:val="single" w:color="B0C4DE" w:sz="4" w:space="0"/>
            </w:tcBorders>
          </w:tcPr>
          <w:p>
            <w:pPr>
              <w:ind w:left="37"/>
              <w:spacing w:before="35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彭媛</w:t>
            </w:r>
          </w:p>
        </w:tc>
        <w:tc>
          <w:tcPr>
            <w:tcW w:w="1535" w:type="dxa"/>
            <w:vAlign w:val="top"/>
            <w:tcBorders>
              <w:left w:val="single" w:color="B0C4DE" w:sz="4" w:space="0"/>
            </w:tcBorders>
          </w:tcPr>
          <w:p>
            <w:pPr>
              <w:pStyle w:val="TableText"/>
              <w:ind w:left="452"/>
              <w:spacing w:before="31" w:line="223" w:lineRule="auto"/>
              <w:rPr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4"/>
              </w:rPr>
              <w:t>联系电话</w:t>
            </w:r>
            <w:r>
              <w:rPr>
                <w:sz w:val="14"/>
                <w:szCs w:val="14"/>
                <w:b/>
                <w:bCs/>
                <w:spacing w:val="4"/>
              </w:rPr>
              <w:t>:</w:t>
            </w:r>
          </w:p>
        </w:tc>
        <w:tc>
          <w:tcPr>
            <w:tcW w:w="8305" w:type="dxa"/>
            <w:vAlign w:val="top"/>
            <w:gridSpan w:val="8"/>
          </w:tcPr>
          <w:p>
            <w:pPr>
              <w:ind w:left="32"/>
              <w:spacing w:before="57" w:line="182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</w:rPr>
              <w:t>13582126390</w:t>
            </w:r>
          </w:p>
        </w:tc>
      </w:tr>
      <w:tr>
        <w:trPr>
          <w:trHeight w:val="1787" w:hRule="atLeast"/>
        </w:trPr>
        <w:tc>
          <w:tcPr>
            <w:tcW w:w="14780" w:type="dxa"/>
            <w:vAlign w:val="top"/>
            <w:gridSpan w:val="14"/>
            <w:tcBorders>
              <w:left w:val="single" w:color="B0C4DE" w:sz="2" w:space="0"/>
              <w:bottom w:val="single" w:color="B0C4DE" w:sz="2" w:space="0"/>
            </w:tcBorders>
          </w:tcPr>
          <w:p>
            <w:pPr>
              <w:ind w:left="1376"/>
              <w:spacing w:before="30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drawing>
                <wp:anchor distT="0" distB="0" distL="0" distR="0" simplePos="0" relativeHeight="251915264" behindDoc="1" locked="0" layoutInCell="1" allowOverlap="1">
                  <wp:simplePos x="0" y="0"/>
                  <wp:positionH relativeFrom="rightMargin">
                    <wp:posOffset>-8538844</wp:posOffset>
                  </wp:positionH>
                  <wp:positionV relativeFrom="topMargin">
                    <wp:posOffset>1141</wp:posOffset>
                  </wp:positionV>
                  <wp:extent cx="9144" cy="1136904"/>
                  <wp:effectExtent l="0" t="0" r="0" b="0"/>
                  <wp:wrapNone/>
                  <wp:docPr id="138" name="IM 13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38" name="IM 138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9144" cy="1136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pict>
                <v:shape id="_x0000_s154" style="position:absolute;margin-left:-713.917pt;margin-top:0.49205pt;mso-position-vertical-relative:top-margin-area;mso-position-horizontal-relative:right-margin-area;width:17.95pt;height:10.4pt;z-index:251925504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20" w:line="221" w:lineRule="auto"/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  <w:t>说明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  <w:t>: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libri" w:hAnsi="Calibri" w:eastAsia="Calibri" w:cs="Calibri"/>
                <w:sz w:val="14"/>
                <w:szCs w:val="14"/>
                <w:spacing w:val="2"/>
              </w:rPr>
              <w:t>1.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预算项目自评总分由各单项指标的自评得分合计而成 ，满分为</w:t>
            </w:r>
            <w:r>
              <w:rPr>
                <w:rFonts w:ascii="Calibri" w:hAnsi="Calibri" w:eastAsia="Calibri" w:cs="Calibri"/>
                <w:sz w:val="14"/>
                <w:szCs w:val="14"/>
                <w:spacing w:val="2"/>
              </w:rPr>
              <w:t>100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分。                 </w:t>
            </w:r>
            <w:r>
              <w:rPr>
                <w:rFonts w:ascii="Calibri" w:hAnsi="Calibri" w:eastAsia="Calibri" w:cs="Calibri"/>
                <w:sz w:val="14"/>
                <w:szCs w:val="14"/>
                <w:spacing w:val="2"/>
              </w:rPr>
              <w:t>2.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实际完成值，即填写某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项指标截止预算年度末的完成情况</w:t>
            </w:r>
            <w:r>
              <w:rPr>
                <w:rFonts w:ascii="SimSun" w:hAnsi="SimSun" w:eastAsia="SimSun" w:cs="SimSun"/>
                <w:sz w:val="14"/>
                <w:szCs w:val="14"/>
                <w:spacing w:val="-11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；单项指标完成情况</w:t>
            </w:r>
            <w:r>
              <w:rPr>
                <w:rFonts w:ascii="SimSun" w:hAnsi="SimSun" w:eastAsia="SimSun" w:cs="SimSun"/>
                <w:sz w:val="14"/>
                <w:szCs w:val="14"/>
                <w:spacing w:val="-35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，根据下拉菜单选择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“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完成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”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或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“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未完成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”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。</w:t>
            </w:r>
          </w:p>
          <w:p>
            <w:pPr>
              <w:ind w:left="1370" w:right="168"/>
              <w:spacing w:before="22" w:line="234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</w:rPr>
              <w:t>3.</w:t>
            </w:r>
            <w:r>
              <w:rPr>
                <w:rFonts w:ascii="Calibri" w:hAnsi="Calibri" w:eastAsia="Calibri" w:cs="Calibri"/>
                <w:sz w:val="14"/>
                <w:szCs w:val="14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</w:rPr>
              <w:t>当年预算未执行</w:t>
            </w:r>
            <w:r>
              <w:rPr>
                <w:rFonts w:ascii="SimSun" w:hAnsi="SimSun" w:eastAsia="SimSun" w:cs="SimSun"/>
                <w:sz w:val="14"/>
                <w:szCs w:val="14"/>
                <w:spacing w:val="-37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</w:rPr>
              <w:t>，年终预算调减为</w:t>
            </w:r>
            <w:r>
              <w:rPr>
                <w:rFonts w:ascii="Calibri" w:hAnsi="Calibri" w:eastAsia="Calibri" w:cs="Calibri"/>
                <w:sz w:val="14"/>
                <w:szCs w:val="14"/>
              </w:rPr>
              <w:t>0</w:t>
            </w:r>
            <w:r>
              <w:rPr>
                <w:rFonts w:ascii="SimSun" w:hAnsi="SimSun" w:eastAsia="SimSun" w:cs="SimSun"/>
                <w:sz w:val="14"/>
                <w:szCs w:val="14"/>
              </w:rPr>
              <w:t>或财政收回全部资金的项目</w:t>
            </w:r>
            <w:r>
              <w:rPr>
                <w:rFonts w:ascii="SimSun" w:hAnsi="SimSun" w:eastAsia="SimSun" w:cs="SimSun"/>
                <w:sz w:val="14"/>
                <w:szCs w:val="14"/>
                <w:spacing w:val="-27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</w:rPr>
              <w:t>，以及当年重复申报或细化为其他项目的</w:t>
            </w:r>
            <w:r>
              <w:rPr>
                <w:rFonts w:ascii="SimSun" w:hAnsi="SimSun" w:eastAsia="SimSun" w:cs="SimSun"/>
                <w:sz w:val="14"/>
                <w:szCs w:val="14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</w:rPr>
              <w:t>，预算数填</w:t>
            </w:r>
            <w:r>
              <w:rPr>
                <w:rFonts w:ascii="Calibri" w:hAnsi="Calibri" w:eastAsia="Calibri" w:cs="Calibri"/>
                <w:sz w:val="14"/>
                <w:szCs w:val="14"/>
              </w:rPr>
              <w:t>0</w:t>
            </w:r>
            <w:r>
              <w:rPr>
                <w:rFonts w:ascii="Calibri" w:hAnsi="Calibri" w:eastAsia="Calibri" w:cs="Calibri"/>
                <w:sz w:val="14"/>
                <w:szCs w:val="14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</w:rPr>
              <w:t>，到位数、执行数、指标完成情况</w:t>
            </w:r>
            <w:r>
              <w:rPr>
                <w:rFonts w:ascii="SimSun" w:hAnsi="SimSun" w:eastAsia="SimSun" w:cs="SimSun"/>
                <w:sz w:val="14"/>
                <w:szCs w:val="14"/>
                <w:spacing w:val="-41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</w:rPr>
              <w:t>、</w:t>
            </w:r>
            <w:r>
              <w:rPr>
                <w:rFonts w:ascii="SimSun" w:hAnsi="SimSun" w:eastAsia="SimSun" w:cs="SimSun"/>
                <w:sz w:val="14"/>
                <w:szCs w:val="14"/>
                <w:spacing w:val="-38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</w:rPr>
              <w:t>自评得分等其他内容不再填报</w:t>
            </w:r>
            <w:r>
              <w:rPr>
                <w:rFonts w:ascii="SimSun" w:hAnsi="SimSun" w:eastAsia="SimSun" w:cs="SimSun"/>
                <w:sz w:val="14"/>
                <w:szCs w:val="14"/>
                <w:spacing w:val="-2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</w:rPr>
              <w:t>，直接保存提交</w:t>
            </w:r>
            <w:r>
              <w:rPr>
                <w:rFonts w:ascii="SimSun" w:hAnsi="SimSun" w:eastAsia="SimSun" w:cs="SimSun"/>
                <w:sz w:val="14"/>
                <w:szCs w:val="14"/>
                <w:spacing w:val="-38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</w:rPr>
              <w:t>。</w:t>
            </w:r>
            <w:r>
              <w:rPr>
                <w:rFonts w:ascii="SimSun" w:hAnsi="SimSun" w:eastAsia="SimSun" w:cs="SimSun"/>
                <w:sz w:val="14"/>
                <w:szCs w:val="14"/>
                <w:spacing w:val="32"/>
                <w:w w:val="101"/>
              </w:rPr>
              <w:t xml:space="preserve"> </w:t>
            </w:r>
            <w:r>
              <w:rPr>
                <w:rFonts w:ascii="Calibri" w:hAnsi="Calibri" w:eastAsia="Calibri" w:cs="Calibri"/>
                <w:sz w:val="14"/>
                <w:szCs w:val="14"/>
              </w:rPr>
              <w:t>4.</w:t>
            </w:r>
            <w:r>
              <w:rPr>
                <w:rFonts w:ascii="Calibri" w:hAnsi="Calibri" w:eastAsia="Calibri" w:cs="Calibri"/>
                <w:sz w:val="14"/>
                <w:szCs w:val="14"/>
                <w:spacing w:val="-15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</w:rPr>
              <w:t>当年 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预算未执行，年终结转下年的项目</w:t>
            </w:r>
            <w:r>
              <w:rPr>
                <w:rFonts w:ascii="SimSun" w:hAnsi="SimSun" w:eastAsia="SimSun" w:cs="SimSun"/>
                <w:sz w:val="14"/>
                <w:szCs w:val="14"/>
                <w:spacing w:val="-33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，资金执行数填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0</w:t>
            </w:r>
            <w:r>
              <w:rPr>
                <w:rFonts w:ascii="Calibri" w:hAnsi="Calibri" w:eastAsia="Calibri" w:cs="Calibri"/>
                <w:sz w:val="14"/>
                <w:szCs w:val="14"/>
                <w:spacing w:val="-13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，绩效指标填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“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未完成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”</w:t>
            </w:r>
            <w:r>
              <w:rPr>
                <w:rFonts w:ascii="Calibri" w:hAnsi="Calibri" w:eastAsia="Calibri" w:cs="Calibri"/>
                <w:sz w:val="14"/>
                <w:szCs w:val="14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，</w:t>
            </w:r>
            <w:r>
              <w:rPr>
                <w:rFonts w:ascii="SimSun" w:hAnsi="SimSun" w:eastAsia="SimSun" w:cs="SimSun"/>
                <w:sz w:val="14"/>
                <w:szCs w:val="14"/>
                <w:spacing w:val="-38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自评得分填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0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；当年预算部分执行</w:t>
            </w:r>
            <w:r>
              <w:rPr>
                <w:rFonts w:ascii="SimSun" w:hAnsi="SimSun" w:eastAsia="SimSun" w:cs="SimSun"/>
                <w:sz w:val="14"/>
                <w:szCs w:val="14"/>
                <w:spacing w:val="-35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，剩余资金结转下年的项目</w:t>
            </w:r>
            <w:r>
              <w:rPr>
                <w:rFonts w:ascii="SimSun" w:hAnsi="SimSun" w:eastAsia="SimSun" w:cs="SimSun"/>
                <w:sz w:val="14"/>
                <w:szCs w:val="14"/>
                <w:spacing w:val="-30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，资</w:t>
            </w:r>
            <w:r>
              <w:rPr>
                <w:rFonts w:ascii="SimSun" w:hAnsi="SimSun" w:eastAsia="SimSun" w:cs="SimSun"/>
                <w:sz w:val="14"/>
                <w:szCs w:val="14"/>
              </w:rPr>
              <w:t>金执行数、指标完成情况如实填写</w:t>
            </w:r>
            <w:r>
              <w:rPr>
                <w:rFonts w:ascii="SimSun" w:hAnsi="SimSun" w:eastAsia="SimSun" w:cs="SimSun"/>
                <w:sz w:val="14"/>
                <w:szCs w:val="14"/>
                <w:spacing w:val="-29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</w:rPr>
              <w:t>，</w:t>
            </w:r>
            <w:r>
              <w:rPr>
                <w:rFonts w:ascii="SimSun" w:hAnsi="SimSun" w:eastAsia="SimSun" w:cs="SimSun"/>
                <w:sz w:val="14"/>
                <w:szCs w:val="14"/>
                <w:spacing w:val="-38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</w:rPr>
              <w:t>自评得分应小于</w:t>
            </w:r>
            <w:r>
              <w:rPr>
                <w:rFonts w:ascii="Calibri" w:hAnsi="Calibri" w:eastAsia="Calibri" w:cs="Calibri"/>
                <w:sz w:val="14"/>
                <w:szCs w:val="14"/>
              </w:rPr>
              <w:t>100</w:t>
            </w:r>
            <w:r>
              <w:rPr>
                <w:rFonts w:ascii="SimSun" w:hAnsi="SimSun" w:eastAsia="SimSun" w:cs="SimSun"/>
                <w:sz w:val="14"/>
                <w:szCs w:val="14"/>
              </w:rPr>
              <w:t>分。 </w:t>
            </w:r>
            <w:r>
              <w:rPr>
                <w:rFonts w:ascii="Calibri" w:hAnsi="Calibri" w:eastAsia="Calibri" w:cs="Calibri"/>
                <w:sz w:val="14"/>
                <w:szCs w:val="14"/>
              </w:rPr>
              <w:t>5.</w:t>
            </w:r>
            <w:r>
              <w:rPr>
                <w:rFonts w:ascii="SimSun" w:hAnsi="SimSun" w:eastAsia="SimSun" w:cs="SimSun"/>
                <w:sz w:val="14"/>
                <w:szCs w:val="14"/>
              </w:rPr>
              <w:t>原则</w:t>
            </w:r>
          </w:p>
          <w:p>
            <w:pPr>
              <w:ind w:left="1370"/>
              <w:spacing w:before="21" w:line="21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上，一级指标权重统一设置为：</w:t>
            </w:r>
            <w:r>
              <w:rPr>
                <w:rFonts w:ascii="SimSun" w:hAnsi="SimSun" w:eastAsia="SimSun" w:cs="SimSun"/>
                <w:sz w:val="14"/>
                <w:szCs w:val="14"/>
                <w:spacing w:val="-37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产出指标</w:t>
            </w:r>
            <w:r>
              <w:rPr>
                <w:rFonts w:ascii="Calibri" w:hAnsi="Calibri" w:eastAsia="Calibri" w:cs="Calibri"/>
                <w:sz w:val="14"/>
                <w:szCs w:val="14"/>
                <w:spacing w:val="2"/>
              </w:rPr>
              <w:t>50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分、效益指标</w:t>
            </w:r>
            <w:r>
              <w:rPr>
                <w:rFonts w:ascii="Calibri" w:hAnsi="Calibri" w:eastAsia="Calibri" w:cs="Calibri"/>
                <w:sz w:val="14"/>
                <w:szCs w:val="14"/>
                <w:spacing w:val="2"/>
              </w:rPr>
              <w:t>30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分、满意度指标</w:t>
            </w:r>
            <w:r>
              <w:rPr>
                <w:rFonts w:ascii="Calibri" w:hAnsi="Calibri" w:eastAsia="Calibri" w:cs="Calibri"/>
                <w:sz w:val="14"/>
                <w:szCs w:val="14"/>
                <w:spacing w:val="2"/>
              </w:rPr>
              <w:t>10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分、预算执行率</w:t>
            </w:r>
            <w:r>
              <w:rPr>
                <w:rFonts w:ascii="Calibri" w:hAnsi="Calibri" w:eastAsia="Calibri" w:cs="Calibri"/>
                <w:sz w:val="14"/>
                <w:szCs w:val="14"/>
                <w:spacing w:val="2"/>
              </w:rPr>
              <w:t>10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分。如某类指标未设定</w:t>
            </w:r>
            <w:r>
              <w:rPr>
                <w:rFonts w:ascii="SimSun" w:hAnsi="SimSun" w:eastAsia="SimSun" w:cs="SimSun"/>
                <w:sz w:val="14"/>
                <w:szCs w:val="14"/>
                <w:spacing w:val="-35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，其分值可合理调至其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他指标</w:t>
            </w:r>
            <w:r>
              <w:rPr>
                <w:rFonts w:ascii="SimSun" w:hAnsi="SimSun" w:eastAsia="SimSun" w:cs="SimSun"/>
                <w:sz w:val="14"/>
                <w:szCs w:val="14"/>
                <w:spacing w:val="-27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，预算执行率指标权重占比固定为</w:t>
            </w:r>
            <w:r>
              <w:rPr>
                <w:rFonts w:ascii="SimSun" w:hAnsi="SimSun" w:eastAsia="SimSun" w:cs="SimSun"/>
                <w:sz w:val="14"/>
                <w:szCs w:val="14"/>
                <w:spacing w:val="-27"/>
              </w:rPr>
              <w:t xml:space="preserve"> 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10%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；二、三级指标所占权</w:t>
            </w:r>
          </w:p>
          <w:p>
            <w:pPr>
              <w:ind w:left="1370" w:right="41"/>
              <w:spacing w:line="25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重，应根据指标重要程度</w:t>
            </w:r>
            <w:r>
              <w:rPr>
                <w:rFonts w:ascii="SimSun" w:hAnsi="SimSun" w:eastAsia="SimSun" w:cs="SimSun"/>
                <w:sz w:val="14"/>
                <w:szCs w:val="14"/>
                <w:spacing w:val="-37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、项目实施阶段等因素综合确定</w:t>
            </w:r>
            <w:r>
              <w:rPr>
                <w:rFonts w:ascii="SimSun" w:hAnsi="SimSun" w:eastAsia="SimSun" w:cs="SimSun"/>
                <w:sz w:val="14"/>
                <w:szCs w:val="14"/>
                <w:spacing w:val="-22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。各项指标权重占比之和为</w:t>
            </w:r>
            <w:r>
              <w:rPr>
                <w:rFonts w:ascii="SimSun" w:hAnsi="SimSun" w:eastAsia="SimSun" w:cs="SimSun"/>
                <w:sz w:val="14"/>
                <w:szCs w:val="14"/>
                <w:spacing w:val="-35"/>
              </w:rPr>
              <w:t xml:space="preserve"> </w:t>
            </w:r>
            <w:r>
              <w:rPr>
                <w:rFonts w:ascii="Calibri" w:hAnsi="Calibri" w:eastAsia="Calibri" w:cs="Calibri"/>
                <w:sz w:val="14"/>
                <w:szCs w:val="14"/>
                <w:spacing w:val="2"/>
              </w:rPr>
              <w:t>100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%</w:t>
            </w:r>
            <w:r>
              <w:rPr>
                <w:rFonts w:ascii="Calibri" w:hAnsi="Calibri" w:eastAsia="Calibri" w:cs="Calibri"/>
                <w:sz w:val="14"/>
                <w:szCs w:val="14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。 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6.“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预算执行进度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”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由系统自动生成</w:t>
            </w:r>
            <w:r>
              <w:rPr>
                <w:rFonts w:ascii="SimSun" w:hAnsi="SimSun" w:eastAsia="SimSun" w:cs="SimSun"/>
                <w:sz w:val="14"/>
                <w:szCs w:val="14"/>
                <w:spacing w:val="-40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，计算公式为：预算执行进度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=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执行数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/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预算数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*100%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；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“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预算执行率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”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指标得分为系统自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 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动生成，当</w:t>
            </w:r>
            <w:r>
              <w:rPr>
                <w:rFonts w:ascii="Calibri" w:hAnsi="Calibri" w:eastAsia="Calibri" w:cs="Calibri"/>
                <w:sz w:val="14"/>
                <w:szCs w:val="14"/>
                <w:spacing w:val="2"/>
              </w:rPr>
              <w:t>“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预算执行进度</w:t>
            </w:r>
            <w:r>
              <w:rPr>
                <w:rFonts w:ascii="Calibri" w:hAnsi="Calibri" w:eastAsia="Calibri" w:cs="Calibri"/>
                <w:sz w:val="14"/>
                <w:szCs w:val="14"/>
                <w:spacing w:val="2"/>
              </w:rPr>
              <w:t>≥95%”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时，</w:t>
            </w:r>
            <w:r>
              <w:rPr>
                <w:rFonts w:ascii="Calibri" w:hAnsi="Calibri" w:eastAsia="Calibri" w:cs="Calibri"/>
                <w:sz w:val="14"/>
                <w:szCs w:val="14"/>
                <w:spacing w:val="2"/>
              </w:rPr>
              <w:t>“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预算执行率</w:t>
            </w:r>
            <w:r>
              <w:rPr>
                <w:rFonts w:ascii="Calibri" w:hAnsi="Calibri" w:eastAsia="Calibri" w:cs="Calibri"/>
                <w:sz w:val="14"/>
                <w:szCs w:val="14"/>
                <w:spacing w:val="2"/>
              </w:rPr>
              <w:t>”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指标自评得分自动显示为</w:t>
            </w:r>
            <w:r>
              <w:rPr>
                <w:rFonts w:ascii="SimSun" w:hAnsi="SimSun" w:eastAsia="SimSun" w:cs="SimSun"/>
                <w:sz w:val="14"/>
                <w:szCs w:val="14"/>
                <w:spacing w:val="-19"/>
              </w:rPr>
              <w:t xml:space="preserve"> </w:t>
            </w:r>
            <w:r>
              <w:rPr>
                <w:rFonts w:ascii="Calibri" w:hAnsi="Calibri" w:eastAsia="Calibri" w:cs="Calibri"/>
                <w:sz w:val="14"/>
                <w:szCs w:val="14"/>
                <w:spacing w:val="2"/>
              </w:rPr>
              <w:t>10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分；当</w:t>
            </w:r>
            <w:r>
              <w:rPr>
                <w:rFonts w:ascii="Calibri" w:hAnsi="Calibri" w:eastAsia="Calibri" w:cs="Calibri"/>
                <w:sz w:val="14"/>
                <w:szCs w:val="14"/>
                <w:spacing w:val="2"/>
              </w:rPr>
              <w:t>“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预算执行进度＜</w:t>
            </w:r>
            <w:r>
              <w:rPr>
                <w:rFonts w:ascii="Calibri" w:hAnsi="Calibri" w:eastAsia="Calibri" w:cs="Calibri"/>
                <w:sz w:val="14"/>
                <w:szCs w:val="14"/>
                <w:spacing w:val="2"/>
              </w:rPr>
              <w:t>95%”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时，</w:t>
            </w:r>
            <w:r>
              <w:rPr>
                <w:rFonts w:ascii="Calibri" w:hAnsi="Calibri" w:eastAsia="Calibri" w:cs="Calibri"/>
                <w:sz w:val="14"/>
                <w:szCs w:val="14"/>
                <w:spacing w:val="2"/>
              </w:rPr>
              <w:t>“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预算执行率</w:t>
            </w:r>
            <w:r>
              <w:rPr>
                <w:rFonts w:ascii="Calibri" w:hAnsi="Calibri" w:eastAsia="Calibri" w:cs="Calibri"/>
                <w:sz w:val="14"/>
                <w:szCs w:val="14"/>
                <w:spacing w:val="2"/>
              </w:rPr>
              <w:t>”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指标自评得分</w:t>
            </w:r>
            <w:r>
              <w:rPr>
                <w:rFonts w:ascii="Calibri" w:hAnsi="Calibri" w:eastAsia="Calibri" w:cs="Calibri"/>
                <w:sz w:val="14"/>
                <w:szCs w:val="14"/>
                <w:spacing w:val="2"/>
              </w:rPr>
              <w:t>=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预算执行进度</w:t>
            </w:r>
            <w:r>
              <w:rPr>
                <w:rFonts w:ascii="Calibri" w:hAnsi="Calibri" w:eastAsia="Calibri" w:cs="Calibri"/>
                <w:sz w:val="14"/>
                <w:szCs w:val="14"/>
                <w:spacing w:val="2"/>
              </w:rPr>
              <w:t>*10</w:t>
            </w:r>
            <w:r>
              <w:rPr>
                <w:rFonts w:ascii="Calibri" w:hAnsi="Calibri" w:eastAsia="Calibri" w:cs="Calibri"/>
                <w:sz w:val="14"/>
                <w:szCs w:val="14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。</w:t>
            </w:r>
            <w:r>
              <w:rPr>
                <w:rFonts w:ascii="SimSun" w:hAnsi="SimSun" w:eastAsia="SimSun" w:cs="SimSun"/>
                <w:sz w:val="14"/>
                <w:szCs w:val="14"/>
                <w:spacing w:val="32"/>
              </w:rPr>
              <w:t xml:space="preserve">  </w:t>
            </w:r>
            <w:r>
              <w:rPr>
                <w:rFonts w:ascii="Calibri" w:hAnsi="Calibri" w:eastAsia="Calibri" w:cs="Calibri"/>
                <w:sz w:val="14"/>
                <w:szCs w:val="14"/>
                <w:spacing w:val="2"/>
              </w:rPr>
              <w:t>7.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实际完成值与预期指标值在描述上应当具有对应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  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关系，比如某培训项目数量指标预期指标值为</w:t>
            </w:r>
            <w:r>
              <w:rPr>
                <w:rFonts w:ascii="SimSun" w:hAnsi="SimSun" w:eastAsia="SimSun" w:cs="SimSun"/>
                <w:sz w:val="14"/>
                <w:szCs w:val="14"/>
                <w:spacing w:val="-25"/>
              </w:rPr>
              <w:t xml:space="preserve"> 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≥50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人次，实际完成值应当填写实际完成多少人次</w:t>
            </w:r>
            <w:r>
              <w:rPr>
                <w:rFonts w:ascii="SimSun" w:hAnsi="SimSun" w:eastAsia="SimSun" w:cs="SimSun"/>
                <w:sz w:val="14"/>
                <w:szCs w:val="14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，不能填完成培训多少场次</w:t>
            </w:r>
            <w:r>
              <w:rPr>
                <w:rFonts w:ascii="SimSun" w:hAnsi="SimSun" w:eastAsia="SimSun" w:cs="SimSun"/>
                <w:sz w:val="14"/>
                <w:szCs w:val="14"/>
                <w:spacing w:val="-32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、培训多少人等</w:t>
            </w:r>
            <w:r>
              <w:rPr>
                <w:rFonts w:ascii="SimSun" w:hAnsi="SimSun" w:eastAsia="SimSun" w:cs="SimSun"/>
                <w:sz w:val="14"/>
                <w:szCs w:val="14"/>
                <w:spacing w:val="-38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。</w:t>
            </w:r>
            <w:r>
              <w:rPr>
                <w:rFonts w:ascii="SimSun" w:hAnsi="SimSun" w:eastAsia="SimSun" w:cs="SimSun"/>
                <w:sz w:val="14"/>
                <w:szCs w:val="14"/>
                <w:spacing w:val="69"/>
              </w:rPr>
              <w:t xml:space="preserve"> 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8</w:t>
            </w:r>
            <w:r>
              <w:rPr>
                <w:rFonts w:ascii="Calibri" w:hAnsi="Calibri" w:eastAsia="Calibri" w:cs="Calibri"/>
                <w:sz w:val="14"/>
                <w:szCs w:val="14"/>
              </w:rPr>
              <w:t>.</w:t>
            </w:r>
            <w:r>
              <w:rPr>
                <w:rFonts w:ascii="SimSun" w:hAnsi="SimSun" w:eastAsia="SimSun" w:cs="SimSun"/>
                <w:sz w:val="14"/>
                <w:szCs w:val="14"/>
              </w:rPr>
              <w:t>单项指标完成情况与实际完成值应当具有逻辑关系 ，当实际完成值大 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于或等于预期指标值时</w:t>
            </w:r>
            <w:r>
              <w:rPr>
                <w:rFonts w:ascii="SimSun" w:hAnsi="SimSun" w:eastAsia="SimSun" w:cs="SimSun"/>
                <w:sz w:val="14"/>
                <w:szCs w:val="14"/>
                <w:spacing w:val="-32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，单项指标完成情况才能填</w:t>
            </w:r>
            <w:r>
              <w:rPr>
                <w:rFonts w:ascii="SimSun" w:hAnsi="SimSun" w:eastAsia="SimSun" w:cs="SimSun"/>
                <w:sz w:val="14"/>
                <w:szCs w:val="14"/>
                <w:spacing w:val="-44"/>
              </w:rPr>
              <w:t xml:space="preserve"> 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“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完成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”</w:t>
            </w:r>
            <w:r>
              <w:rPr>
                <w:rFonts w:ascii="Calibri" w:hAnsi="Calibri" w:eastAsia="Calibri" w:cs="Calibri"/>
                <w:sz w:val="14"/>
                <w:szCs w:val="14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，否则填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“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未完成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”</w:t>
            </w:r>
            <w:r>
              <w:rPr>
                <w:rFonts w:ascii="Calibri" w:hAnsi="Calibri" w:eastAsia="Calibri" w:cs="Calibri"/>
                <w:sz w:val="14"/>
                <w:szCs w:val="14"/>
                <w:spacing w:val="-11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。  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9.</w:t>
            </w:r>
            <w:r>
              <w:rPr>
                <w:rFonts w:ascii="Calibri" w:hAnsi="Calibri" w:eastAsia="Calibri" w:cs="Calibri"/>
                <w:sz w:val="14"/>
                <w:szCs w:val="14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当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“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单项指标完成情况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”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填</w:t>
            </w:r>
            <w:r>
              <w:rPr>
                <w:rFonts w:ascii="Calibri" w:hAnsi="Calibri" w:eastAsia="Calibri" w:cs="Calibri"/>
                <w:sz w:val="14"/>
                <w:szCs w:val="14"/>
              </w:rPr>
              <w:t>“</w:t>
            </w:r>
            <w:r>
              <w:rPr>
                <w:rFonts w:ascii="SimSun" w:hAnsi="SimSun" w:eastAsia="SimSun" w:cs="SimSun"/>
                <w:sz w:val="14"/>
                <w:szCs w:val="14"/>
              </w:rPr>
              <w:t>未完成</w:t>
            </w:r>
            <w:r>
              <w:rPr>
                <w:rFonts w:ascii="Calibri" w:hAnsi="Calibri" w:eastAsia="Calibri" w:cs="Calibri"/>
                <w:sz w:val="14"/>
                <w:szCs w:val="14"/>
              </w:rPr>
              <w:t>”</w:t>
            </w:r>
            <w:r>
              <w:rPr>
                <w:rFonts w:ascii="SimSun" w:hAnsi="SimSun" w:eastAsia="SimSun" w:cs="SimSun"/>
                <w:sz w:val="14"/>
                <w:szCs w:val="14"/>
              </w:rPr>
              <w:t>时，</w:t>
            </w:r>
            <w:r>
              <w:rPr>
                <w:rFonts w:ascii="SimSun" w:hAnsi="SimSun" w:eastAsia="SimSun" w:cs="SimSun"/>
                <w:sz w:val="14"/>
                <w:szCs w:val="14"/>
                <w:spacing w:val="-37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</w:rPr>
              <w:t>自评得分应小于指标分值</w:t>
            </w:r>
            <w:r>
              <w:rPr>
                <w:rFonts w:ascii="SimSun" w:hAnsi="SimSun" w:eastAsia="SimSun" w:cs="SimSun"/>
                <w:sz w:val="14"/>
                <w:szCs w:val="14"/>
                <w:spacing w:val="-28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</w:rPr>
              <w:t>。                   </w:t>
            </w:r>
            <w:r>
              <w:rPr>
                <w:rFonts w:ascii="Calibri" w:hAnsi="Calibri" w:eastAsia="Calibri" w:cs="Calibri"/>
                <w:sz w:val="14"/>
                <w:szCs w:val="14"/>
              </w:rPr>
              <w:t>10.</w:t>
            </w:r>
            <w:r>
              <w:rPr>
                <w:rFonts w:ascii="Calibri" w:hAnsi="Calibri" w:eastAsia="Calibri" w:cs="Calibri"/>
                <w:sz w:val="14"/>
                <w:szCs w:val="14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</w:rPr>
              <w:t>由于年初指标值设定明显偏低</w:t>
            </w:r>
            <w:r>
              <w:rPr>
                <w:rFonts w:ascii="SimSun" w:hAnsi="SimSun" w:eastAsia="SimSun" w:cs="SimSun"/>
                <w:sz w:val="14"/>
                <w:szCs w:val="14"/>
                <w:spacing w:val="-22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</w:rPr>
              <w:t>，造成实际 </w:t>
            </w:r>
            <w:r>
              <w:rPr>
                <w:rFonts w:ascii="SimSun" w:hAnsi="SimSun" w:eastAsia="SimSun" w:cs="SimSun"/>
                <w:sz w:val="14"/>
                <w:szCs w:val="14"/>
              </w:rPr>
              <w:t>完成值高于预期指标值较多的</w:t>
            </w:r>
            <w:r>
              <w:rPr>
                <w:rFonts w:ascii="SimSun" w:hAnsi="SimSun" w:eastAsia="SimSun" w:cs="SimSun"/>
                <w:sz w:val="14"/>
                <w:szCs w:val="14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</w:rPr>
              <w:t>，应按照偏离度适度调减自评得分</w:t>
            </w:r>
            <w:r>
              <w:rPr>
                <w:rFonts w:ascii="SimSun" w:hAnsi="SimSun" w:eastAsia="SimSun" w:cs="SimSun"/>
                <w:sz w:val="14"/>
                <w:szCs w:val="14"/>
                <w:spacing w:val="-39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</w:rPr>
              <w:t>。</w:t>
            </w:r>
          </w:p>
        </w:tc>
      </w:tr>
    </w:tbl>
    <w:p>
      <w:pPr>
        <w:pStyle w:val="BodyText"/>
        <w:rPr/>
      </w:pPr>
      <w:r/>
    </w:p>
    <w:p>
      <w:pPr>
        <w:sectPr>
          <w:pgSz w:w="16837" w:h="11905"/>
          <w:pgMar w:top="400" w:right="1047" w:bottom="0" w:left="1004" w:header="0" w:footer="0" w:gutter="0"/>
        </w:sectPr>
        <w:rPr/>
      </w:pPr>
    </w:p>
    <w:p>
      <w:pPr>
        <w:spacing w:before="97"/>
        <w:rPr/>
      </w:pPr>
      <w:r>
        <w:pict>
          <v:shape id="_x0000_s156" style="position:absolute;margin-left:342.177pt;margin-top:59.0175pt;mso-position-vertical-relative:page;mso-position-horizontal-relative:page;width:154.35pt;height:17.75pt;z-index:2519408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 w:line="314" w:lineRule="exact"/>
                    <w:rPr>
                      <w:rFonts w:ascii="SimSun" w:hAnsi="SimSun" w:eastAsia="SimSun" w:cs="SimSun"/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  <w:position w:val="2"/>
                    </w:rPr>
                    <w:t>202</w:t>
                  </w:r>
                  <w:r>
                    <w:rPr>
                      <w:sz w:val="23"/>
                      <w:szCs w:val="23"/>
                      <w:position w:val="1"/>
                    </w:rPr>
                    <w:t>3</w:t>
                  </w:r>
                  <w:r>
                    <w:rPr>
                      <w:rFonts w:ascii="SimSun" w:hAnsi="SimSun" w:eastAsia="SimSun" w:cs="SimSun"/>
                      <w:sz w:val="23"/>
                      <w:szCs w:val="23"/>
                      <w:position w:val="1"/>
                    </w:rPr>
                    <w:t>年度预算项目绩效自评表</w:t>
                  </w:r>
                </w:p>
              </w:txbxContent>
            </v:textbox>
          </v:shape>
        </w:pict>
      </w:r>
      <w:r/>
    </w:p>
    <w:p>
      <w:pPr>
        <w:spacing w:before="96"/>
        <w:rPr/>
      </w:pPr>
      <w:r/>
    </w:p>
    <w:tbl>
      <w:tblPr>
        <w:tblStyle w:val="TableNormal"/>
        <w:tblW w:w="1478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330"/>
        <w:gridCol w:w="20"/>
        <w:gridCol w:w="1026"/>
        <w:gridCol w:w="1027"/>
        <w:gridCol w:w="1537"/>
        <w:gridCol w:w="1535"/>
        <w:gridCol w:w="1008"/>
        <w:gridCol w:w="20"/>
        <w:gridCol w:w="820"/>
        <w:gridCol w:w="713"/>
        <w:gridCol w:w="1334"/>
        <w:gridCol w:w="1533"/>
        <w:gridCol w:w="1547"/>
        <w:gridCol w:w="1330"/>
      </w:tblGrid>
      <w:tr>
        <w:trPr>
          <w:trHeight w:val="551" w:hRule="atLeast"/>
        </w:trPr>
        <w:tc>
          <w:tcPr>
            <w:tcW w:w="14780" w:type="dxa"/>
            <w:vAlign w:val="top"/>
            <w:gridSpan w:val="14"/>
            <w:tcBorders>
              <w:bottom w:val="single" w:color="B0C4DE" w:sz="4" w:space="0"/>
              <w:left w:val="single" w:color="E9EFF6" w:sz="2" w:space="0"/>
              <w:top w:val="single" w:color="E9EFF6" w:sz="2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7" w:hRule="atLeast"/>
        </w:trPr>
        <w:tc>
          <w:tcPr>
            <w:tcW w:w="1350" w:type="dxa"/>
            <w:vAlign w:val="top"/>
            <w:gridSpan w:val="2"/>
            <w:tcBorders>
              <w:top w:val="single" w:color="B0C4DE" w:sz="4" w:space="0"/>
              <w:left w:val="single" w:color="E9EFF6" w:sz="2" w:space="0"/>
            </w:tcBorders>
          </w:tcPr>
          <w:p>
            <w:pPr>
              <w:ind w:left="250"/>
              <w:spacing w:before="26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</w:rPr>
              <w:t>一、基本情况</w:t>
            </w:r>
          </w:p>
        </w:tc>
        <w:tc>
          <w:tcPr>
            <w:tcW w:w="1026" w:type="dxa"/>
            <w:vAlign w:val="top"/>
            <w:tcBorders>
              <w:right w:val="single" w:color="B0C4DE" w:sz="4" w:space="0"/>
              <w:top w:val="single" w:color="B0C4DE" w:sz="4" w:space="0"/>
            </w:tcBorders>
          </w:tcPr>
          <w:p>
            <w:pPr>
              <w:ind w:left="21"/>
              <w:spacing w:before="26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-2"/>
              </w:rPr>
              <w:t>项目名称</w:t>
            </w:r>
          </w:p>
        </w:tc>
        <w:tc>
          <w:tcPr>
            <w:tcW w:w="2564" w:type="dxa"/>
            <w:vAlign w:val="top"/>
            <w:gridSpan w:val="2"/>
            <w:tcBorders>
              <w:left w:val="single" w:color="B0C4DE" w:sz="4" w:space="0"/>
              <w:bottom w:val="single" w:color="B0C4DE" w:sz="4" w:space="0"/>
              <w:right w:val="single" w:color="B0C4DE" w:sz="4" w:space="0"/>
              <w:top w:val="single" w:color="B0C4DE" w:sz="4" w:space="0"/>
            </w:tcBorders>
          </w:tcPr>
          <w:p>
            <w:pPr>
              <w:ind w:left="22"/>
              <w:spacing w:before="26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</w:rPr>
              <w:t>公路水运工程试验检测人员考试</w:t>
            </w:r>
          </w:p>
        </w:tc>
        <w:tc>
          <w:tcPr>
            <w:tcW w:w="1535" w:type="dxa"/>
            <w:vAlign w:val="top"/>
            <w:tcBorders>
              <w:left w:val="single" w:color="B0C4DE" w:sz="4" w:space="0"/>
              <w:top w:val="single" w:color="B0C4DE" w:sz="4" w:space="0"/>
            </w:tcBorders>
          </w:tcPr>
          <w:p>
            <w:pPr>
              <w:ind w:left="22"/>
              <w:spacing w:before="26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-2"/>
              </w:rPr>
              <w:t>项目级次</w:t>
            </w:r>
          </w:p>
        </w:tc>
        <w:tc>
          <w:tcPr>
            <w:tcW w:w="1028" w:type="dxa"/>
            <w:vAlign w:val="top"/>
            <w:gridSpan w:val="2"/>
            <w:tcBorders>
              <w:top w:val="single" w:color="B0C4DE" w:sz="4" w:space="0"/>
            </w:tcBorders>
          </w:tcPr>
          <w:p>
            <w:pPr>
              <w:ind w:left="372"/>
              <w:spacing w:before="26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本级</w:t>
            </w:r>
          </w:p>
        </w:tc>
        <w:tc>
          <w:tcPr>
            <w:tcW w:w="1533" w:type="dxa"/>
            <w:vAlign w:val="top"/>
            <w:gridSpan w:val="2"/>
            <w:tcBorders>
              <w:right w:val="single" w:color="B0C4DE" w:sz="4" w:space="0"/>
              <w:top w:val="single" w:color="B0C4DE" w:sz="4" w:space="0"/>
            </w:tcBorders>
          </w:tcPr>
          <w:p>
            <w:pPr>
              <w:ind w:left="28"/>
              <w:spacing w:before="26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-1"/>
              </w:rPr>
              <w:t>实施主管单位</w:t>
            </w:r>
          </w:p>
        </w:tc>
        <w:tc>
          <w:tcPr>
            <w:tcW w:w="2867" w:type="dxa"/>
            <w:vAlign w:val="top"/>
            <w:gridSpan w:val="2"/>
            <w:tcBorders>
              <w:left w:val="single" w:color="B0C4DE" w:sz="4" w:space="0"/>
              <w:bottom w:val="single" w:color="B0C4DE" w:sz="4" w:space="0"/>
              <w:right w:val="single" w:color="B0C4DE" w:sz="4" w:space="0"/>
              <w:top w:val="single" w:color="B0C4DE" w:sz="4" w:space="0"/>
            </w:tcBorders>
          </w:tcPr>
          <w:p>
            <w:pPr>
              <w:ind w:left="29"/>
              <w:spacing w:before="19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</w:rPr>
              <w:t>348003</w:t>
            </w:r>
            <w:r>
              <w:rPr>
                <w:rFonts w:ascii="Calibri" w:hAnsi="Calibri" w:eastAsia="Calibri" w:cs="Calibri"/>
                <w:sz w:val="14"/>
                <w:szCs w:val="14"/>
                <w:spacing w:val="25"/>
              </w:rPr>
              <w:t xml:space="preserve"> </w:t>
            </w:r>
            <w:r>
              <w:rPr>
                <w:rFonts w:ascii="Calibri" w:hAnsi="Calibri" w:eastAsia="Calibri" w:cs="Calibri"/>
                <w:sz w:val="14"/>
                <w:szCs w:val="14"/>
              </w:rPr>
              <w:t>- </w:t>
            </w:r>
            <w:r>
              <w:rPr>
                <w:rFonts w:ascii="SimSun" w:hAnsi="SimSun" w:eastAsia="SimSun" w:cs="SimSun"/>
                <w:sz w:val="14"/>
                <w:szCs w:val="14"/>
              </w:rPr>
              <w:t>河北省交通职业技术学校</w:t>
            </w:r>
          </w:p>
        </w:tc>
        <w:tc>
          <w:tcPr>
            <w:tcW w:w="1547" w:type="dxa"/>
            <w:vAlign w:val="top"/>
            <w:tcBorders>
              <w:left w:val="single" w:color="B0C4DE" w:sz="4" w:space="0"/>
              <w:right w:val="single" w:color="B0C4DE" w:sz="4" w:space="0"/>
              <w:top w:val="single" w:color="B0C4DE" w:sz="4" w:space="0"/>
            </w:tcBorders>
          </w:tcPr>
          <w:p>
            <w:pPr>
              <w:ind w:left="32"/>
              <w:spacing w:before="26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-1"/>
              </w:rPr>
              <w:t>金额单位</w:t>
            </w:r>
          </w:p>
        </w:tc>
        <w:tc>
          <w:tcPr>
            <w:tcW w:w="1330" w:type="dxa"/>
            <w:vAlign w:val="top"/>
            <w:tcBorders>
              <w:left w:val="single" w:color="B0C4DE" w:sz="4" w:space="0"/>
              <w:bottom w:val="single" w:color="B0C4DE" w:sz="4" w:space="0"/>
              <w:top w:val="single" w:color="B0C4DE" w:sz="4" w:space="0"/>
            </w:tcBorders>
          </w:tcPr>
          <w:p>
            <w:pPr>
              <w:ind w:left="26"/>
              <w:spacing w:before="26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drawing>
                <wp:anchor distT="0" distB="0" distL="0" distR="0" simplePos="0" relativeHeight="251929600" behindDoc="1" locked="0" layoutInCell="1" allowOverlap="1">
                  <wp:simplePos x="0" y="0"/>
                  <wp:positionH relativeFrom="rightMargin">
                    <wp:posOffset>-5968</wp:posOffset>
                  </wp:positionH>
                  <wp:positionV relativeFrom="topMargin">
                    <wp:posOffset>-11303</wp:posOffset>
                  </wp:positionV>
                  <wp:extent cx="7619" cy="181355"/>
                  <wp:effectExtent l="0" t="0" r="0" b="0"/>
                  <wp:wrapNone/>
                  <wp:docPr id="140" name="IM 14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40" name="IM 140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7619" cy="181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imSun" w:hAnsi="SimSun" w:eastAsia="SimSun" w:cs="SimSun"/>
                <w:sz w:val="14"/>
                <w:szCs w:val="14"/>
                <w:spacing w:val="-4"/>
              </w:rPr>
              <w:t>万元</w:t>
            </w:r>
          </w:p>
        </w:tc>
      </w:tr>
      <w:tr>
        <w:trPr>
          <w:trHeight w:val="262" w:hRule="atLeast"/>
        </w:trPr>
        <w:tc>
          <w:tcPr>
            <w:tcW w:w="1350" w:type="dxa"/>
            <w:vAlign w:val="top"/>
            <w:gridSpan w:val="2"/>
            <w:vMerge w:val="restart"/>
            <w:tcBorders>
              <w:left w:val="single" w:color="E9EFF6" w:sz="2" w:space="0"/>
              <w:bottom w:val="nil"/>
            </w:tcBorders>
          </w:tcPr>
          <w:p>
            <w:pPr>
              <w:ind w:left="107"/>
              <w:spacing w:before="23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二、预算执行情况</w:t>
            </w:r>
          </w:p>
        </w:tc>
        <w:tc>
          <w:tcPr>
            <w:tcW w:w="2053" w:type="dxa"/>
            <w:vAlign w:val="top"/>
            <w:gridSpan w:val="2"/>
            <w:tcBorders>
              <w:top w:val="single" w:color="000000" w:sz="4" w:space="0"/>
            </w:tcBorders>
          </w:tcPr>
          <w:p>
            <w:pPr>
              <w:ind w:left="332"/>
              <w:spacing w:before="16" w:line="214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预算安排情况</w:t>
            </w:r>
            <w:r>
              <w:rPr>
                <w:rFonts w:ascii="Calibri" w:hAnsi="Calibri" w:eastAsia="Calibri" w:cs="Calibri"/>
                <w:sz w:val="14"/>
                <w:szCs w:val="14"/>
                <w:spacing w:val="2"/>
              </w:rPr>
              <w:t>(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调整后</w:t>
            </w:r>
            <w:r>
              <w:rPr>
                <w:rFonts w:ascii="Calibri" w:hAnsi="Calibri" w:eastAsia="Calibri" w:cs="Calibri"/>
                <w:sz w:val="14"/>
                <w:szCs w:val="14"/>
                <w:spacing w:val="2"/>
              </w:rPr>
              <w:t>)</w:t>
            </w:r>
          </w:p>
        </w:tc>
        <w:tc>
          <w:tcPr>
            <w:tcW w:w="4100" w:type="dxa"/>
            <w:vAlign w:val="top"/>
            <w:gridSpan w:val="4"/>
          </w:tcPr>
          <w:p>
            <w:pPr>
              <w:ind w:left="1623"/>
              <w:spacing w:before="23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资金到位情况</w:t>
            </w:r>
          </w:p>
        </w:tc>
        <w:tc>
          <w:tcPr>
            <w:tcW w:w="4400" w:type="dxa"/>
            <w:vAlign w:val="top"/>
            <w:gridSpan w:val="4"/>
            <w:tcBorders>
              <w:bottom w:val="single" w:color="B0C4DE" w:sz="4" w:space="0"/>
              <w:top w:val="single" w:color="B0C4DE" w:sz="4" w:space="0"/>
            </w:tcBorders>
          </w:tcPr>
          <w:p>
            <w:pPr>
              <w:ind w:left="1780"/>
              <w:spacing w:before="23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资金执行情况</w:t>
            </w:r>
          </w:p>
        </w:tc>
        <w:tc>
          <w:tcPr>
            <w:tcW w:w="2877" w:type="dxa"/>
            <w:vAlign w:val="top"/>
            <w:gridSpan w:val="2"/>
          </w:tcPr>
          <w:p>
            <w:pPr>
              <w:ind w:left="920"/>
              <w:spacing w:before="16" w:line="214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预算执行进度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(%)</w:t>
            </w:r>
          </w:p>
        </w:tc>
      </w:tr>
      <w:tr>
        <w:trPr>
          <w:trHeight w:val="263" w:hRule="atLeast"/>
        </w:trPr>
        <w:tc>
          <w:tcPr>
            <w:tcW w:w="1350" w:type="dxa"/>
            <w:vAlign w:val="top"/>
            <w:gridSpan w:val="2"/>
            <w:vMerge w:val="continue"/>
            <w:tcBorders>
              <w:left w:val="single" w:color="E9EFF6" w:sz="2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26" w:type="dxa"/>
            <w:vAlign w:val="top"/>
          </w:tcPr>
          <w:p>
            <w:pPr>
              <w:ind w:left="20"/>
              <w:spacing w:before="25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-2"/>
              </w:rPr>
              <w:t>预算数</w:t>
            </w:r>
          </w:p>
        </w:tc>
        <w:tc>
          <w:tcPr>
            <w:tcW w:w="1027" w:type="dxa"/>
            <w:vAlign w:val="top"/>
          </w:tcPr>
          <w:p>
            <w:pPr>
              <w:ind w:left="373"/>
              <w:spacing w:before="47" w:line="182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</w:rPr>
              <w:t>45.260000</w:t>
            </w:r>
          </w:p>
        </w:tc>
        <w:tc>
          <w:tcPr>
            <w:tcW w:w="1537" w:type="dxa"/>
            <w:vAlign w:val="top"/>
          </w:tcPr>
          <w:p>
            <w:pPr>
              <w:ind w:left="24"/>
              <w:spacing w:before="25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-3"/>
              </w:rPr>
              <w:t>到位数</w:t>
            </w:r>
          </w:p>
        </w:tc>
        <w:tc>
          <w:tcPr>
            <w:tcW w:w="2543" w:type="dxa"/>
            <w:vAlign w:val="top"/>
            <w:gridSpan w:val="2"/>
            <w:tcBorders>
              <w:right w:val="single" w:color="B0C4DE" w:sz="4" w:space="0"/>
            </w:tcBorders>
          </w:tcPr>
          <w:p>
            <w:pPr>
              <w:ind w:right="12"/>
              <w:spacing w:before="47" w:line="182" w:lineRule="auto"/>
              <w:jc w:val="right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</w:rPr>
              <w:t>45.260000</w:t>
            </w:r>
          </w:p>
        </w:tc>
        <w:tc>
          <w:tcPr>
            <w:tcW w:w="1553" w:type="dxa"/>
            <w:vAlign w:val="top"/>
            <w:gridSpan w:val="3"/>
            <w:tcBorders>
              <w:left w:val="single" w:color="B0C4DE" w:sz="4" w:space="0"/>
              <w:right w:val="single" w:color="B0C4DE" w:sz="4" w:space="0"/>
            </w:tcBorders>
          </w:tcPr>
          <w:p>
            <w:pPr>
              <w:ind w:left="42"/>
              <w:spacing w:before="25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-2"/>
              </w:rPr>
              <w:t>执行数</w:t>
            </w:r>
          </w:p>
        </w:tc>
        <w:tc>
          <w:tcPr>
            <w:tcW w:w="2867" w:type="dxa"/>
            <w:vAlign w:val="top"/>
            <w:gridSpan w:val="2"/>
            <w:tcBorders>
              <w:left w:val="single" w:color="B0C4DE" w:sz="4" w:space="0"/>
              <w:bottom w:val="single" w:color="B0C4DE" w:sz="4" w:space="0"/>
              <w:right w:val="single" w:color="B0C4DE" w:sz="4" w:space="0"/>
              <w:top w:val="single" w:color="B0C4DE" w:sz="4" w:space="0"/>
            </w:tcBorders>
          </w:tcPr>
          <w:p>
            <w:pPr>
              <w:ind w:left="2223"/>
              <w:spacing w:before="47" w:line="182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</w:rPr>
              <w:t>45.260000</w:t>
            </w:r>
          </w:p>
        </w:tc>
        <w:tc>
          <w:tcPr>
            <w:tcW w:w="2877" w:type="dxa"/>
            <w:vAlign w:val="top"/>
            <w:gridSpan w:val="2"/>
            <w:vMerge w:val="restart"/>
            <w:tcBorders>
              <w:left w:val="single" w:color="B0C4DE" w:sz="4" w:space="0"/>
              <w:bottom w:val="nil"/>
            </w:tcBorders>
          </w:tcPr>
          <w:p>
            <w:pPr>
              <w:ind w:left="37"/>
              <w:spacing w:before="47" w:line="182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  <w:spacing w:val="-3"/>
              </w:rPr>
              <w:t>100</w:t>
            </w:r>
          </w:p>
        </w:tc>
      </w:tr>
      <w:tr>
        <w:trPr>
          <w:trHeight w:val="263" w:hRule="atLeast"/>
        </w:trPr>
        <w:tc>
          <w:tcPr>
            <w:tcW w:w="1350" w:type="dxa"/>
            <w:vAlign w:val="top"/>
            <w:gridSpan w:val="2"/>
            <w:vMerge w:val="continue"/>
            <w:tcBorders>
              <w:left w:val="single" w:color="E9EFF6" w:sz="2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26" w:type="dxa"/>
            <w:vAlign w:val="top"/>
          </w:tcPr>
          <w:p>
            <w:pPr>
              <w:pStyle w:val="TableText"/>
              <w:ind w:left="20"/>
              <w:spacing w:before="21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</w:rPr>
              <w:t>其中</w:t>
            </w:r>
            <w:r>
              <w:rPr>
                <w:sz w:val="14"/>
                <w:szCs w:val="14"/>
                <w:b/>
                <w:bCs/>
              </w:rPr>
              <w:t>:</w:t>
            </w:r>
            <w:r>
              <w:rPr>
                <w:rFonts w:ascii="SimSun" w:hAnsi="SimSun" w:eastAsia="SimSun" w:cs="SimSun"/>
                <w:sz w:val="14"/>
                <w:szCs w:val="14"/>
                <w:b/>
                <w:bCs/>
              </w:rPr>
              <w:t>财政资金</w:t>
            </w:r>
          </w:p>
        </w:tc>
        <w:tc>
          <w:tcPr>
            <w:tcW w:w="1027" w:type="dxa"/>
            <w:vAlign w:val="top"/>
          </w:tcPr>
          <w:p>
            <w:pPr>
              <w:ind w:left="373"/>
              <w:spacing w:before="47" w:line="182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</w:rPr>
              <w:t>45.260000</w:t>
            </w:r>
          </w:p>
        </w:tc>
        <w:tc>
          <w:tcPr>
            <w:tcW w:w="1537" w:type="dxa"/>
            <w:vAlign w:val="top"/>
          </w:tcPr>
          <w:p>
            <w:pPr>
              <w:pStyle w:val="TableText"/>
              <w:ind w:left="21"/>
              <w:spacing w:before="21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</w:rPr>
              <w:t>其中</w:t>
            </w:r>
            <w:r>
              <w:rPr>
                <w:sz w:val="14"/>
                <w:szCs w:val="14"/>
                <w:b/>
                <w:bCs/>
              </w:rPr>
              <w:t>:</w:t>
            </w:r>
            <w:r>
              <w:rPr>
                <w:rFonts w:ascii="SimSun" w:hAnsi="SimSun" w:eastAsia="SimSun" w:cs="SimSun"/>
                <w:sz w:val="14"/>
                <w:szCs w:val="14"/>
                <w:b/>
                <w:bCs/>
              </w:rPr>
              <w:t>财政资金</w:t>
            </w:r>
          </w:p>
        </w:tc>
        <w:tc>
          <w:tcPr>
            <w:tcW w:w="2543" w:type="dxa"/>
            <w:vAlign w:val="top"/>
            <w:gridSpan w:val="2"/>
            <w:tcBorders>
              <w:right w:val="single" w:color="B0C4DE" w:sz="4" w:space="0"/>
            </w:tcBorders>
          </w:tcPr>
          <w:p>
            <w:pPr>
              <w:ind w:right="12"/>
              <w:spacing w:before="47" w:line="182" w:lineRule="auto"/>
              <w:jc w:val="right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</w:rPr>
              <w:t>45.260000</w:t>
            </w:r>
          </w:p>
        </w:tc>
        <w:tc>
          <w:tcPr>
            <w:tcW w:w="1553" w:type="dxa"/>
            <w:vAlign w:val="top"/>
            <w:gridSpan w:val="3"/>
            <w:tcBorders>
              <w:left w:val="single" w:color="B0C4DE" w:sz="4" w:space="0"/>
              <w:right w:val="single" w:color="B0C4DE" w:sz="4" w:space="0"/>
            </w:tcBorders>
          </w:tcPr>
          <w:p>
            <w:pPr>
              <w:pStyle w:val="TableText"/>
              <w:ind w:left="42"/>
              <w:spacing w:before="21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</w:rPr>
              <w:t>其中</w:t>
            </w:r>
            <w:r>
              <w:rPr>
                <w:sz w:val="14"/>
                <w:szCs w:val="14"/>
                <w:b/>
                <w:bCs/>
              </w:rPr>
              <w:t>:</w:t>
            </w:r>
            <w:r>
              <w:rPr>
                <w:rFonts w:ascii="SimSun" w:hAnsi="SimSun" w:eastAsia="SimSun" w:cs="SimSun"/>
                <w:sz w:val="14"/>
                <w:szCs w:val="14"/>
                <w:b/>
                <w:bCs/>
              </w:rPr>
              <w:t>财政资金</w:t>
            </w:r>
          </w:p>
        </w:tc>
        <w:tc>
          <w:tcPr>
            <w:tcW w:w="2867" w:type="dxa"/>
            <w:vAlign w:val="top"/>
            <w:gridSpan w:val="2"/>
            <w:tcBorders>
              <w:left w:val="single" w:color="B0C4DE" w:sz="4" w:space="0"/>
              <w:bottom w:val="single" w:color="B0C4DE" w:sz="4" w:space="0"/>
              <w:right w:val="single" w:color="B0C4DE" w:sz="4" w:space="0"/>
              <w:top w:val="single" w:color="B0C4DE" w:sz="4" w:space="0"/>
            </w:tcBorders>
          </w:tcPr>
          <w:p>
            <w:pPr>
              <w:ind w:left="2223"/>
              <w:spacing w:before="47" w:line="182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</w:rPr>
              <w:t>45.260000</w:t>
            </w:r>
          </w:p>
        </w:tc>
        <w:tc>
          <w:tcPr>
            <w:tcW w:w="2877" w:type="dxa"/>
            <w:vAlign w:val="top"/>
            <w:gridSpan w:val="2"/>
            <w:vMerge w:val="continue"/>
            <w:tcBorders>
              <w:left w:val="single" w:color="B0C4DE" w:sz="4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5" w:hRule="atLeast"/>
        </w:trPr>
        <w:tc>
          <w:tcPr>
            <w:tcW w:w="1350" w:type="dxa"/>
            <w:vAlign w:val="top"/>
            <w:gridSpan w:val="2"/>
            <w:vMerge w:val="continue"/>
            <w:tcBorders>
              <w:left w:val="single" w:color="E9EFF6" w:sz="2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26" w:type="dxa"/>
            <w:vAlign w:val="top"/>
          </w:tcPr>
          <w:p>
            <w:pPr>
              <w:ind w:left="20"/>
              <w:spacing w:before="26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-3"/>
              </w:rPr>
              <w:t>其他</w:t>
            </w:r>
          </w:p>
        </w:tc>
        <w:tc>
          <w:tcPr>
            <w:tcW w:w="1027" w:type="dxa"/>
            <w:vAlign w:val="top"/>
          </w:tcPr>
          <w:p>
            <w:pPr>
              <w:ind w:left="924"/>
              <w:spacing w:before="48" w:line="182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</w:rPr>
              <w:t>0</w:t>
            </w:r>
          </w:p>
        </w:tc>
        <w:tc>
          <w:tcPr>
            <w:tcW w:w="1537" w:type="dxa"/>
            <w:vAlign w:val="top"/>
          </w:tcPr>
          <w:p>
            <w:pPr>
              <w:ind w:left="21"/>
              <w:spacing w:before="26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-3"/>
              </w:rPr>
              <w:t>其他</w:t>
            </w:r>
          </w:p>
        </w:tc>
        <w:tc>
          <w:tcPr>
            <w:tcW w:w="2543" w:type="dxa"/>
            <w:vAlign w:val="top"/>
            <w:gridSpan w:val="2"/>
            <w:tcBorders>
              <w:right w:val="single" w:color="B0C4DE" w:sz="4" w:space="0"/>
            </w:tcBorders>
          </w:tcPr>
          <w:p>
            <w:pPr>
              <w:spacing w:before="48" w:line="182" w:lineRule="auto"/>
              <w:jc w:val="right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  <w:spacing w:val="-5"/>
              </w:rPr>
              <w:t>0</w:t>
            </w:r>
          </w:p>
        </w:tc>
        <w:tc>
          <w:tcPr>
            <w:tcW w:w="1553" w:type="dxa"/>
            <w:vAlign w:val="top"/>
            <w:gridSpan w:val="3"/>
            <w:tcBorders>
              <w:left w:val="single" w:color="B0C4DE" w:sz="4" w:space="0"/>
              <w:right w:val="single" w:color="B0C4DE" w:sz="4" w:space="0"/>
            </w:tcBorders>
          </w:tcPr>
          <w:p>
            <w:pPr>
              <w:ind w:left="42"/>
              <w:spacing w:before="26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-3"/>
              </w:rPr>
              <w:t>其他</w:t>
            </w:r>
          </w:p>
        </w:tc>
        <w:tc>
          <w:tcPr>
            <w:tcW w:w="2867" w:type="dxa"/>
            <w:vAlign w:val="top"/>
            <w:gridSpan w:val="2"/>
            <w:tcBorders>
              <w:left w:val="single" w:color="B0C4DE" w:sz="4" w:space="0"/>
              <w:bottom w:val="single" w:color="B0C4DE" w:sz="4" w:space="0"/>
              <w:right w:val="single" w:color="B0C4DE" w:sz="4" w:space="0"/>
              <w:top w:val="single" w:color="B0C4DE" w:sz="4" w:space="0"/>
            </w:tcBorders>
          </w:tcPr>
          <w:p>
            <w:pPr>
              <w:ind w:right="10"/>
              <w:spacing w:before="48" w:line="182" w:lineRule="auto"/>
              <w:jc w:val="right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</w:rPr>
              <w:t>0</w:t>
            </w:r>
          </w:p>
        </w:tc>
        <w:tc>
          <w:tcPr>
            <w:tcW w:w="2877" w:type="dxa"/>
            <w:vAlign w:val="top"/>
            <w:gridSpan w:val="2"/>
            <w:vMerge w:val="continue"/>
            <w:tcBorders>
              <w:left w:val="single" w:color="B0C4DE" w:sz="4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57" w:hRule="atLeast"/>
        </w:trPr>
        <w:tc>
          <w:tcPr>
            <w:tcW w:w="1350" w:type="dxa"/>
            <w:vAlign w:val="top"/>
            <w:gridSpan w:val="2"/>
            <w:tcBorders>
              <w:bottom w:val="nil"/>
              <w:left w:val="single" w:color="E9EFF6" w:sz="2" w:space="0"/>
            </w:tcBorders>
          </w:tcPr>
          <w:p>
            <w:pPr>
              <w:ind w:left="104"/>
              <w:spacing w:before="25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4"/>
              </w:rPr>
              <w:t>三、</w:t>
            </w:r>
            <w:r>
              <w:rPr>
                <w:rFonts w:ascii="SimSun" w:hAnsi="SimSun" w:eastAsia="SimSun" w:cs="SimSun"/>
                <w:sz w:val="14"/>
                <w:szCs w:val="14"/>
                <w:spacing w:val="-28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-4"/>
              </w:rPr>
              <w:t>目标完成情况</w:t>
            </w:r>
          </w:p>
        </w:tc>
        <w:tc>
          <w:tcPr>
            <w:tcW w:w="5125" w:type="dxa"/>
            <w:vAlign w:val="top"/>
            <w:gridSpan w:val="4"/>
            <w:tcBorders>
              <w:bottom w:val="single" w:color="B0C4DE" w:sz="4" w:space="0"/>
            </w:tcBorders>
          </w:tcPr>
          <w:p>
            <w:pPr>
              <w:ind w:left="2129"/>
              <w:spacing w:before="25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</w:rPr>
              <w:t>年度预期目标</w:t>
            </w:r>
          </w:p>
        </w:tc>
        <w:tc>
          <w:tcPr>
            <w:tcW w:w="5428" w:type="dxa"/>
            <w:vAlign w:val="top"/>
            <w:gridSpan w:val="6"/>
            <w:tcBorders>
              <w:bottom w:val="single" w:color="B0C4DE" w:sz="4" w:space="0"/>
            </w:tcBorders>
          </w:tcPr>
          <w:p>
            <w:pPr>
              <w:ind w:left="2291"/>
              <w:spacing w:before="25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</w:rPr>
              <w:t>具体完成情况</w:t>
            </w:r>
          </w:p>
        </w:tc>
        <w:tc>
          <w:tcPr>
            <w:tcW w:w="2877" w:type="dxa"/>
            <w:vAlign w:val="top"/>
            <w:gridSpan w:val="2"/>
            <w:vMerge w:val="restart"/>
            <w:tcBorders>
              <w:top w:val="single" w:color="B0C4DE" w:sz="2" w:space="0"/>
              <w:bottom w:val="nil"/>
            </w:tcBorders>
          </w:tcPr>
          <w:p>
            <w:pPr>
              <w:ind w:left="995"/>
              <w:spacing w:before="17" w:line="214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w:drawing>
                <wp:anchor distT="0" distB="0" distL="0" distR="0" simplePos="0" relativeHeight="251931648" behindDoc="1" locked="0" layoutInCell="1" allowOverlap="1">
                  <wp:simplePos x="0" y="0"/>
                  <wp:positionH relativeFrom="rightMargin">
                    <wp:posOffset>-1822576</wp:posOffset>
                  </wp:positionH>
                  <wp:positionV relativeFrom="topMargin">
                    <wp:posOffset>161163</wp:posOffset>
                  </wp:positionV>
                  <wp:extent cx="1824227" cy="9143"/>
                  <wp:effectExtent l="0" t="0" r="0" b="0"/>
                  <wp:wrapNone/>
                  <wp:docPr id="142" name="IM 14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42" name="IM 142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824227" cy="9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930624" behindDoc="1" locked="0" layoutInCell="1" allowOverlap="1">
                  <wp:simplePos x="0" y="0"/>
                  <wp:positionH relativeFrom="rightMargin">
                    <wp:posOffset>-1822576</wp:posOffset>
                  </wp:positionH>
                  <wp:positionV relativeFrom="topMargin">
                    <wp:posOffset>334898</wp:posOffset>
                  </wp:positionV>
                  <wp:extent cx="1824227" cy="9144"/>
                  <wp:effectExtent l="0" t="0" r="0" b="0"/>
                  <wp:wrapNone/>
                  <wp:docPr id="144" name="IM 14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44" name="IM 144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824227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总体完成率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(%)</w:t>
            </w:r>
          </w:p>
          <w:p>
            <w:pPr>
              <w:ind w:left="2459"/>
              <w:spacing w:before="140" w:line="182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  <w:spacing w:val="-2"/>
              </w:rPr>
              <w:t>100.00</w:t>
            </w:r>
          </w:p>
          <w:p>
            <w:pPr>
              <w:ind w:left="205"/>
              <w:spacing w:before="122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单项指标完成情况</w:t>
            </w:r>
            <w:r>
              <w:rPr>
                <w:rFonts w:ascii="SimSun" w:hAnsi="SimSun" w:eastAsia="SimSun" w:cs="SimSun"/>
                <w:sz w:val="14"/>
                <w:szCs w:val="14"/>
                <w:spacing w:val="8"/>
              </w:rPr>
              <w:t xml:space="preserve">        </w:t>
            </w: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自评得分</w:t>
            </w:r>
          </w:p>
        </w:tc>
      </w:tr>
      <w:tr>
        <w:trPr>
          <w:trHeight w:val="264" w:hRule="atLeast"/>
        </w:trPr>
        <w:tc>
          <w:tcPr>
            <w:tcW w:w="1330" w:type="dxa"/>
            <w:vAlign w:val="top"/>
            <w:vMerge w:val="restart"/>
            <w:tcBorders>
              <w:right w:val="single" w:color="B0C4DE" w:sz="4" w:space="0"/>
              <w:top w:val="nil"/>
              <w:left w:val="single" w:color="E9EFF6" w:sz="2" w:space="0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145" w:type="dxa"/>
            <w:vAlign w:val="top"/>
            <w:gridSpan w:val="5"/>
            <w:tcBorders>
              <w:left w:val="single" w:color="B0C4DE" w:sz="4" w:space="0"/>
              <w:bottom w:val="single" w:color="B0C4DE" w:sz="4" w:space="0"/>
              <w:right w:val="single" w:color="B0C4DE" w:sz="4" w:space="0"/>
              <w:top w:val="single" w:color="B0C4DE" w:sz="4" w:space="0"/>
            </w:tcBorders>
          </w:tcPr>
          <w:p>
            <w:pPr>
              <w:spacing w:before="31" w:line="221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通过公路水运工程试验检测考试</w:t>
            </w:r>
            <w:r>
              <w:rPr>
                <w:rFonts w:ascii="SimSun" w:hAnsi="SimSun" w:eastAsia="SimSun" w:cs="SimSun"/>
                <w:sz w:val="14"/>
                <w:szCs w:val="14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，强化行业建设</w:t>
            </w:r>
            <w:r>
              <w:rPr>
                <w:rFonts w:ascii="SimSun" w:hAnsi="SimSun" w:eastAsia="SimSun" w:cs="SimSun"/>
                <w:sz w:val="14"/>
                <w:szCs w:val="14"/>
                <w:spacing w:val="-40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，提升从业人员专技水平和执业能</w:t>
            </w:r>
          </w:p>
        </w:tc>
        <w:tc>
          <w:tcPr>
            <w:tcW w:w="5428" w:type="dxa"/>
            <w:vAlign w:val="top"/>
            <w:gridSpan w:val="6"/>
            <w:tcBorders>
              <w:left w:val="single" w:color="B0C4DE" w:sz="4" w:space="0"/>
              <w:bottom w:val="single" w:color="B0C4DE" w:sz="4" w:space="0"/>
              <w:top w:val="single" w:color="B0C4DE" w:sz="4" w:space="0"/>
            </w:tcBorders>
          </w:tcPr>
          <w:p>
            <w:pPr>
              <w:spacing w:before="31" w:line="221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已完成公路水运工程试验检测考试</w:t>
            </w:r>
            <w:r>
              <w:rPr>
                <w:rFonts w:ascii="SimSun" w:hAnsi="SimSun" w:eastAsia="SimSun" w:cs="SimSun"/>
                <w:sz w:val="14"/>
                <w:szCs w:val="14"/>
                <w:spacing w:val="-5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，强化行业建设</w:t>
            </w:r>
            <w:r>
              <w:rPr>
                <w:rFonts w:ascii="SimSun" w:hAnsi="SimSun" w:eastAsia="SimSun" w:cs="SimSun"/>
                <w:sz w:val="14"/>
                <w:szCs w:val="14"/>
                <w:spacing w:val="-37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，提升从业人员专技水平和执业能力</w:t>
            </w:r>
          </w:p>
        </w:tc>
        <w:tc>
          <w:tcPr>
            <w:tcW w:w="2877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9" w:hRule="atLeast"/>
        </w:trPr>
        <w:tc>
          <w:tcPr>
            <w:tcW w:w="1330" w:type="dxa"/>
            <w:vAlign w:val="top"/>
            <w:vMerge w:val="continue"/>
            <w:tcBorders>
              <w:right w:val="single" w:color="B0C4DE" w:sz="4" w:space="0"/>
              <w:top w:val="nil"/>
              <w:left w:val="single" w:color="E9EFF6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" w:type="dxa"/>
            <w:vAlign w:val="top"/>
            <w:tcBorders>
              <w:left w:val="nil"/>
              <w:bottom w:val="nil"/>
              <w:right w:val="nil"/>
              <w:top w:val="nil"/>
            </w:tcBorders>
          </w:tcPr>
          <w:p>
            <w:pPr>
              <w:pStyle w:val="TableText"/>
              <w:spacing w:line="19" w:lineRule="exact"/>
              <w:rPr>
                <w:sz w:val="2"/>
              </w:rPr>
            </w:pPr>
            <w:r/>
          </w:p>
        </w:tc>
        <w:tc>
          <w:tcPr>
            <w:tcW w:w="1026" w:type="dxa"/>
            <w:vAlign w:val="top"/>
            <w:vMerge w:val="restart"/>
            <w:tcBorders>
              <w:top w:val="single" w:color="B0C4DE" w:sz="4" w:space="0"/>
              <w:bottom w:val="nil"/>
            </w:tcBorders>
          </w:tcPr>
          <w:p>
            <w:pPr>
              <w:ind w:left="223"/>
              <w:spacing w:before="31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一级指标</w:t>
            </w:r>
          </w:p>
        </w:tc>
        <w:tc>
          <w:tcPr>
            <w:tcW w:w="1027" w:type="dxa"/>
            <w:vAlign w:val="top"/>
            <w:vMerge w:val="restart"/>
            <w:tcBorders>
              <w:top w:val="single" w:color="B0C4DE" w:sz="4" w:space="0"/>
              <w:bottom w:val="nil"/>
            </w:tcBorders>
          </w:tcPr>
          <w:p>
            <w:pPr>
              <w:ind w:left="224"/>
              <w:spacing w:before="31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二级指标</w:t>
            </w:r>
          </w:p>
        </w:tc>
        <w:tc>
          <w:tcPr>
            <w:tcW w:w="1537" w:type="dxa"/>
            <w:vAlign w:val="top"/>
            <w:vMerge w:val="restart"/>
            <w:tcBorders>
              <w:top w:val="single" w:color="B0C4DE" w:sz="4" w:space="0"/>
              <w:bottom w:val="nil"/>
            </w:tcBorders>
          </w:tcPr>
          <w:p>
            <w:pPr>
              <w:ind w:left="479"/>
              <w:spacing w:before="31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</w:rPr>
              <w:t>三级指标</w:t>
            </w:r>
          </w:p>
        </w:tc>
        <w:tc>
          <w:tcPr>
            <w:tcW w:w="1535" w:type="dxa"/>
            <w:vAlign w:val="top"/>
            <w:vMerge w:val="restart"/>
            <w:tcBorders>
              <w:top w:val="single" w:color="B0C4DE" w:sz="4" w:space="0"/>
              <w:bottom w:val="nil"/>
            </w:tcBorders>
          </w:tcPr>
          <w:p>
            <w:pPr>
              <w:ind w:left="482"/>
              <w:spacing w:before="31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指标说明</w:t>
            </w:r>
          </w:p>
        </w:tc>
        <w:tc>
          <w:tcPr>
            <w:tcW w:w="1028" w:type="dxa"/>
            <w:vAlign w:val="top"/>
            <w:gridSpan w:val="2"/>
            <w:vMerge w:val="restart"/>
            <w:tcBorders>
              <w:top w:val="single" w:color="B0C4DE" w:sz="4" w:space="0"/>
              <w:bottom w:val="nil"/>
            </w:tcBorders>
          </w:tcPr>
          <w:p>
            <w:pPr>
              <w:ind w:left="229"/>
              <w:spacing w:before="31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指标分值</w:t>
            </w:r>
          </w:p>
        </w:tc>
        <w:tc>
          <w:tcPr>
            <w:tcW w:w="2867" w:type="dxa"/>
            <w:vAlign w:val="top"/>
            <w:gridSpan w:val="3"/>
            <w:vMerge w:val="restart"/>
            <w:tcBorders>
              <w:top w:val="single" w:color="B0C4DE" w:sz="4" w:space="0"/>
              <w:bottom w:val="nil"/>
            </w:tcBorders>
          </w:tcPr>
          <w:p>
            <w:pPr>
              <w:ind w:left="1076"/>
              <w:spacing w:before="31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</w:rPr>
              <w:t>预期指标值</w:t>
            </w:r>
          </w:p>
        </w:tc>
        <w:tc>
          <w:tcPr>
            <w:tcW w:w="1533" w:type="dxa"/>
            <w:vAlign w:val="top"/>
            <w:vMerge w:val="restart"/>
            <w:tcBorders>
              <w:top w:val="single" w:color="B0C4DE" w:sz="4" w:space="0"/>
              <w:bottom w:val="nil"/>
            </w:tcBorders>
          </w:tcPr>
          <w:p>
            <w:pPr>
              <w:ind w:left="128"/>
              <w:spacing w:before="31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</w:rPr>
              <w:t>单项指标实际完成值</w:t>
            </w:r>
          </w:p>
        </w:tc>
        <w:tc>
          <w:tcPr>
            <w:tcW w:w="2877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38" w:hRule="atLeast"/>
        </w:trPr>
        <w:tc>
          <w:tcPr>
            <w:tcW w:w="1350" w:type="dxa"/>
            <w:vAlign w:val="top"/>
            <w:gridSpan w:val="2"/>
            <w:vMerge w:val="restart"/>
            <w:tcBorders>
              <w:left w:val="single" w:color="E9EFF6" w:sz="2" w:space="0"/>
              <w:bottom w:val="nil"/>
            </w:tcBorders>
          </w:tcPr>
          <w:p>
            <w:pPr>
              <w:ind w:left="58"/>
              <w:spacing w:line="208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四、年度绩效</w:t>
            </w:r>
            <w:r>
              <w:rPr>
                <w:rFonts w:ascii="SimSun" w:hAnsi="SimSun" w:eastAsia="SimSun" w:cs="SimSun"/>
                <w:sz w:val="14"/>
                <w:szCs w:val="14"/>
                <w:spacing w:val="22"/>
              </w:rPr>
              <w:t xml:space="preserve">   </w:t>
            </w: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指</w:t>
            </w:r>
          </w:p>
          <w:p>
            <w:pPr>
              <w:ind w:left="318"/>
              <w:spacing w:before="26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</w:rPr>
              <w:t>标完成情况</w:t>
            </w:r>
          </w:p>
        </w:tc>
        <w:tc>
          <w:tcPr>
            <w:tcW w:w="10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3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28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867" w:type="dxa"/>
            <w:vAlign w:val="top"/>
            <w:gridSpan w:val="3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877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2" w:hRule="atLeast"/>
        </w:trPr>
        <w:tc>
          <w:tcPr>
            <w:tcW w:w="1350" w:type="dxa"/>
            <w:vAlign w:val="top"/>
            <w:gridSpan w:val="2"/>
            <w:vMerge w:val="continue"/>
            <w:tcBorders>
              <w:left w:val="single" w:color="E9EFF6" w:sz="2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2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3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28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20" w:type="dxa"/>
            <w:vAlign w:val="top"/>
            <w:tcBorders>
              <w:bottom w:val="nil"/>
            </w:tcBorders>
          </w:tcPr>
          <w:p>
            <w:pPr>
              <w:ind w:left="268"/>
              <w:spacing w:before="28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符号</w:t>
            </w:r>
          </w:p>
        </w:tc>
        <w:tc>
          <w:tcPr>
            <w:tcW w:w="713" w:type="dxa"/>
            <w:vAlign w:val="top"/>
            <w:tcBorders>
              <w:bottom w:val="nil"/>
            </w:tcBorders>
          </w:tcPr>
          <w:p>
            <w:pPr>
              <w:ind w:left="287"/>
              <w:spacing w:before="28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</w:rPr>
              <w:t>值</w:t>
            </w:r>
          </w:p>
        </w:tc>
        <w:tc>
          <w:tcPr>
            <w:tcW w:w="1334" w:type="dxa"/>
            <w:vAlign w:val="top"/>
            <w:tcBorders>
              <w:bottom w:val="nil"/>
            </w:tcBorders>
          </w:tcPr>
          <w:p>
            <w:pPr>
              <w:ind w:left="199"/>
              <w:spacing w:before="20" w:line="214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单位</w:t>
            </w:r>
            <w:r>
              <w:rPr>
                <w:rFonts w:ascii="Calibri" w:hAnsi="Calibri" w:eastAsia="Calibri" w:cs="Calibri"/>
                <w:sz w:val="14"/>
                <w:szCs w:val="14"/>
                <w:spacing w:val="2"/>
              </w:rPr>
              <w:t>(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文字描述</w:t>
            </w:r>
            <w:r>
              <w:rPr>
                <w:rFonts w:ascii="Calibri" w:hAnsi="Calibri" w:eastAsia="Calibri" w:cs="Calibri"/>
                <w:sz w:val="14"/>
                <w:szCs w:val="14"/>
                <w:spacing w:val="2"/>
              </w:rPr>
              <w:t>)</w:t>
            </w:r>
          </w:p>
        </w:tc>
        <w:tc>
          <w:tcPr>
            <w:tcW w:w="153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877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9" w:hRule="atLeast"/>
        </w:trPr>
        <w:tc>
          <w:tcPr>
            <w:tcW w:w="1350" w:type="dxa"/>
            <w:vAlign w:val="top"/>
            <w:gridSpan w:val="2"/>
            <w:vMerge w:val="continue"/>
            <w:tcBorders>
              <w:left w:val="single" w:color="E9EFF6" w:sz="2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00" w:type="dxa"/>
            <w:vAlign w:val="top"/>
            <w:gridSpan w:val="11"/>
            <w:vMerge w:val="restart"/>
            <w:tcBorders>
              <w:top w:val="nil"/>
              <w:bottom w:val="nil"/>
            </w:tcBorders>
          </w:tcPr>
          <w:p>
            <w:pPr>
              <w:ind w:left="9048" w:right="1779" w:hanging="1"/>
              <w:spacing w:before="27" w:line="36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pict>
                <v:shape id="_x0000_s158" style="position:absolute;margin-left:9.9308pt;margin-top:0.715232pt;mso-position-vertical-relative:text;mso-position-horizontal-relative:text;width:30.25pt;height:10.4pt;z-index:251952128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20" w:line="221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b/>
                            <w:bCs/>
                            <w:spacing w:val="-1"/>
                          </w:rPr>
                          <w:t>产出指标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60" style="position:absolute;margin-left:384.761pt;margin-top:0.715232pt;mso-position-vertical-relative:text;mso-position-horizontal-relative:text;width:37.15pt;height:78pt;z-index:251951104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2"/>
                          <w:spacing w:before="20" w:line="224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  <w:t>人</w:t>
                        </w:r>
                      </w:p>
                      <w:p>
                        <w:pPr>
                          <w:ind w:left="20"/>
                          <w:spacing w:before="124" w:line="184" w:lineRule="auto"/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  <w:t>%</w:t>
                        </w:r>
                      </w:p>
                      <w:p>
                        <w:pPr>
                          <w:ind w:left="20"/>
                          <w:spacing w:before="142" w:line="184" w:lineRule="auto"/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  <w:t>%</w:t>
                        </w:r>
                      </w:p>
                      <w:p>
                        <w:pPr>
                          <w:ind w:left="24"/>
                          <w:spacing w:before="121" w:line="222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-4"/>
                          </w:rPr>
                          <w:t>万元</w:t>
                        </w:r>
                      </w:p>
                      <w:p>
                        <w:pPr>
                          <w:ind w:left="20"/>
                          <w:spacing w:before="104" w:line="221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  <w:t>进一步提高</w:t>
                        </w:r>
                      </w:p>
                      <w:p>
                        <w:pPr>
                          <w:ind w:left="20"/>
                          <w:spacing w:before="127" w:line="184" w:lineRule="auto"/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  <w:t>%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62" style="position:absolute;margin-left:51.3358pt;margin-top:0.715232pt;mso-position-vertical-relative:text;mso-position-horizontal-relative:text;width:51.25pt;height:78.8pt;z-index:251944960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1"/>
                          <w:spacing w:before="20" w:line="221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-1"/>
                          </w:rPr>
                          <w:t>数量指标</w:t>
                        </w:r>
                      </w:p>
                      <w:p>
                        <w:pPr>
                          <w:ind w:left="20"/>
                          <w:spacing w:before="105" w:line="222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-1"/>
                          </w:rPr>
                          <w:t>质量指标</w:t>
                        </w:r>
                      </w:p>
                      <w:p>
                        <w:pPr>
                          <w:ind w:left="26"/>
                          <w:spacing w:before="105" w:line="222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-2"/>
                          </w:rPr>
                          <w:t>时效指标</w:t>
                        </w:r>
                      </w:p>
                      <w:p>
                        <w:pPr>
                          <w:ind w:left="21"/>
                          <w:spacing w:before="104" w:line="221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-1"/>
                          </w:rPr>
                          <w:t>成本指标</w:t>
                        </w:r>
                      </w:p>
                      <w:p>
                        <w:pPr>
                          <w:ind w:left="21"/>
                          <w:spacing w:before="105" w:line="221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  <w:t>社会效益指标</w:t>
                        </w:r>
                      </w:p>
                      <w:p>
                        <w:pPr>
                          <w:ind w:left="20"/>
                          <w:spacing w:before="107" w:line="221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  <w:t>服务对象满意度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64" style="position:absolute;margin-left:558.522pt;margin-top:0.715232pt;mso-position-vertical-relative:text;mso-position-horizontal-relative:text;width:15.85pt;height:78.8pt;z-index:251945984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20" w:line="221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-2"/>
                          </w:rPr>
                          <w:t>完成</w:t>
                        </w:r>
                      </w:p>
                      <w:p>
                        <w:pPr>
                          <w:ind w:left="20"/>
                          <w:spacing w:before="106" w:line="221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-2"/>
                          </w:rPr>
                          <w:t>完成</w:t>
                        </w:r>
                      </w:p>
                      <w:p>
                        <w:pPr>
                          <w:ind w:left="20"/>
                          <w:spacing w:before="106" w:line="221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-2"/>
                          </w:rPr>
                          <w:t>完成</w:t>
                        </w:r>
                      </w:p>
                      <w:p>
                        <w:pPr>
                          <w:ind w:left="20"/>
                          <w:spacing w:before="106" w:line="221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-2"/>
                          </w:rPr>
                          <w:t>完成</w:t>
                        </w:r>
                      </w:p>
                      <w:p>
                        <w:pPr>
                          <w:ind w:left="20"/>
                          <w:spacing w:before="105" w:line="221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-2"/>
                          </w:rPr>
                          <w:t>完成</w:t>
                        </w:r>
                      </w:p>
                      <w:p>
                        <w:pPr>
                          <w:ind w:left="20"/>
                          <w:spacing w:before="106" w:line="221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-2"/>
                          </w:rPr>
                          <w:t>完成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66" style="position:absolute;margin-left:102.629pt;margin-top:0.715232pt;mso-position-vertical-relative:text;mso-position-horizontal-relative:text;width:37.15pt;height:78.8pt;z-index:251947008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20" w:line="221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  <w:t>报考总人数</w:t>
                        </w:r>
                      </w:p>
                      <w:p>
                        <w:pPr>
                          <w:ind w:left="21"/>
                          <w:spacing w:before="106" w:line="221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  <w:t>考试通过率</w:t>
                        </w:r>
                      </w:p>
                      <w:p>
                        <w:pPr>
                          <w:ind w:left="21"/>
                          <w:spacing w:before="106" w:line="221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  <w:t>考试及时率</w:t>
                        </w:r>
                      </w:p>
                      <w:p>
                        <w:pPr>
                          <w:ind w:left="22"/>
                          <w:spacing w:before="106" w:line="221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-1"/>
                          </w:rPr>
                          <w:t>预算数</w:t>
                        </w:r>
                      </w:p>
                      <w:p>
                        <w:pPr>
                          <w:ind w:left="22"/>
                          <w:spacing w:before="104" w:line="221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  <w:t>社会影响力</w:t>
                        </w:r>
                      </w:p>
                      <w:p>
                        <w:pPr>
                          <w:ind w:left="23"/>
                          <w:spacing w:before="106" w:line="221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-1"/>
                          </w:rPr>
                          <w:t>学员满意度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68" style="position:absolute;margin-left:179.585pt;margin-top:0.715232pt;mso-position-vertical-relative:text;mso-position-horizontal-relative:text;width:80.35pt;height:78.75pt;z-index:251949056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6"/>
                          <w:spacing w:before="20" w:line="221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  <w:t>资格考试报名总人数</w:t>
                        </w:r>
                      </w:p>
                      <w:p>
                        <w:pPr>
                          <w:ind w:left="20" w:right="25"/>
                          <w:spacing w:before="104" w:line="361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1"/>
                          </w:rPr>
                          <w:t>考试合格，达到国家职业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8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  <w:t>考试时间以交通运输部文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9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  <w:t>控制在预算数以内</w:t>
                        </w:r>
                      </w:p>
                      <w:p>
                        <w:pPr>
                          <w:ind w:left="20" w:right="20"/>
                          <w:spacing w:before="1" w:line="303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-1"/>
                          </w:rPr>
                          <w:t>提高从业人员专业素质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-34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-1"/>
                          </w:rPr>
                          <w:t>、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-1"/>
                          </w:rPr>
                          <w:t>信息发布及时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-35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-1"/>
                          </w:rPr>
                          <w:t>，考试组织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70" style="position:absolute;margin-left:289.021pt;margin-top:1.82824pt;mso-position-vertical-relative:text;mso-position-horizontal-relative:text;width:48.9pt;height:76.9pt;z-index:251950080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4"/>
                          <w:spacing w:before="19" w:line="182" w:lineRule="auto"/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-2"/>
                          </w:rPr>
                          <w:t>15.00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33"/>
                          </w:rPr>
                          <w:t xml:space="preserve"> 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-2"/>
                          </w:rPr>
                          <w:t>≥</w:t>
                        </w:r>
                      </w:p>
                      <w:p>
                        <w:pPr>
                          <w:ind w:left="24" w:right="515"/>
                          <w:spacing w:before="143" w:line="384" w:lineRule="auto"/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-3"/>
                          </w:rPr>
                          <w:t>15.00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33"/>
                            <w:w w:val="102"/>
                          </w:rPr>
                          <w:t xml:space="preserve"> 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-3"/>
                          </w:rPr>
                          <w:t>≥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-2"/>
                          </w:rPr>
                          <w:t>10.00  =</w:t>
                        </w:r>
                      </w:p>
                      <w:p>
                        <w:pPr>
                          <w:ind w:left="24"/>
                          <w:spacing w:line="181" w:lineRule="auto"/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-2"/>
                          </w:rPr>
                          <w:t>10.00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33"/>
                          </w:rPr>
                          <w:t xml:space="preserve"> 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-2"/>
                          </w:rPr>
                          <w:t>≤</w:t>
                        </w:r>
                      </w:p>
                      <w:p>
                        <w:pPr>
                          <w:ind w:left="20"/>
                          <w:spacing w:before="122" w:line="221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-1"/>
                          </w:rPr>
                          <w:t>30.00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34"/>
                            <w:w w:val="102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-1"/>
                          </w:rPr>
                          <w:t>文字描述</w:t>
                        </w:r>
                      </w:p>
                      <w:p>
                        <w:pPr>
                          <w:ind w:left="24"/>
                          <w:spacing w:before="128" w:line="182" w:lineRule="auto"/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-2"/>
                          </w:rPr>
                          <w:t>10.00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33"/>
                          </w:rPr>
                          <w:t xml:space="preserve"> 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-2"/>
                          </w:rPr>
                          <w:t>≥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72" style="position:absolute;margin-left:348.825pt;margin-top:1.82824pt;mso-position-vertical-relative:text;mso-position-horizontal-relative:text;width:18.05pt;height:49.5pt;z-index:251948032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3"/>
                          <w:spacing w:before="19" w:line="182" w:lineRule="auto"/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-1"/>
                          </w:rPr>
                          <w:t>5000</w:t>
                        </w:r>
                      </w:p>
                      <w:p>
                        <w:pPr>
                          <w:ind w:left="22"/>
                          <w:spacing w:before="144" w:line="182" w:lineRule="auto"/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-2"/>
                          </w:rPr>
                          <w:t>90</w:t>
                        </w:r>
                      </w:p>
                      <w:p>
                        <w:pPr>
                          <w:ind w:left="28"/>
                          <w:spacing w:before="144" w:line="182" w:lineRule="auto"/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-3"/>
                          </w:rPr>
                          <w:t>100</w:t>
                        </w:r>
                      </w:p>
                      <w:p>
                        <w:pPr>
                          <w:ind w:left="20"/>
                          <w:spacing w:before="143" w:line="182" w:lineRule="auto"/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  <w:t>45.26</w:t>
                        </w:r>
                      </w:p>
                    </w:txbxContent>
                  </v:textbox>
                </v:shape>
              </w:pict>
            </w:r>
            <w:r>
              <w:drawing>
                <wp:anchor distT="0" distB="0" distL="0" distR="0" simplePos="0" relativeHeight="251933696" behindDoc="1" locked="0" layoutInCell="1" allowOverlap="1">
                  <wp:simplePos x="0" y="0"/>
                  <wp:positionH relativeFrom="rightMargin">
                    <wp:posOffset>-7688198</wp:posOffset>
                  </wp:positionH>
                  <wp:positionV relativeFrom="topMargin">
                    <wp:posOffset>693546</wp:posOffset>
                  </wp:positionV>
                  <wp:extent cx="653795" cy="6350"/>
                  <wp:effectExtent l="0" t="0" r="0" b="0"/>
                  <wp:wrapNone/>
                  <wp:docPr id="146" name="IM 14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46" name="IM 146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653795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934720" behindDoc="1" locked="0" layoutInCell="1" allowOverlap="1">
                  <wp:simplePos x="0" y="0"/>
                  <wp:positionH relativeFrom="rightMargin">
                    <wp:posOffset>-7688198</wp:posOffset>
                  </wp:positionH>
                  <wp:positionV relativeFrom="topMargin">
                    <wp:posOffset>867282</wp:posOffset>
                  </wp:positionV>
                  <wp:extent cx="653795" cy="6350"/>
                  <wp:effectExtent l="0" t="0" r="0" b="0"/>
                  <wp:wrapNone/>
                  <wp:docPr id="148" name="IM 14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48" name="IM 148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653795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935744" behindDoc="1" locked="0" layoutInCell="1" allowOverlap="1">
                  <wp:simplePos x="0" y="0"/>
                  <wp:positionH relativeFrom="rightMargin">
                    <wp:posOffset>-7688198</wp:posOffset>
                  </wp:positionH>
                  <wp:positionV relativeFrom="topMargin">
                    <wp:posOffset>1041018</wp:posOffset>
                  </wp:positionV>
                  <wp:extent cx="653795" cy="6350"/>
                  <wp:effectExtent l="0" t="0" r="0" b="0"/>
                  <wp:wrapNone/>
                  <wp:docPr id="150" name="IM 15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50" name="IM 150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653795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936768" behindDoc="1" locked="0" layoutInCell="1" allowOverlap="1">
                  <wp:simplePos x="0" y="0"/>
                  <wp:positionH relativeFrom="rightMargin">
                    <wp:posOffset>-7688198</wp:posOffset>
                  </wp:positionH>
                  <wp:positionV relativeFrom="topMargin">
                    <wp:posOffset>1214754</wp:posOffset>
                  </wp:positionV>
                  <wp:extent cx="653795" cy="6350"/>
                  <wp:effectExtent l="0" t="0" r="0" b="0"/>
                  <wp:wrapNone/>
                  <wp:docPr id="152" name="IM 15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52" name="IM 152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653795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pict>
                <v:shape id="_x0000_s174" style="position:absolute;margin-left:-598.427pt;margin-top:55.4231pt;mso-position-vertical-relative:top-margin-area;mso-position-horizontal-relative:right-margin-area;width:37.35pt;height:24.1pt;z-index:251943936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95"/>
                          <w:spacing w:before="19" w:line="222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b/>
                            <w:bCs/>
                            <w:spacing w:val="-2"/>
                          </w:rPr>
                          <w:t>效益指标</w:t>
                        </w:r>
                      </w:p>
                      <w:p>
                        <w:pPr>
                          <w:ind w:left="20"/>
                          <w:spacing w:before="105" w:line="221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b/>
                            <w:bCs/>
                            <w:spacing w:val="-1"/>
                          </w:rPr>
                          <w:t>满意度指标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76" style="position:absolute;margin-left:-255.805pt;margin-top:70.2181pt;mso-position-vertical-relative:top-margin-area;mso-position-horizontal-relative:right-margin-area;width:8.95pt;height:8.5pt;z-index:251942912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19" w:line="182" w:lineRule="auto"/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-2"/>
                          </w:rPr>
                          <w:t>95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报名总人数</w:t>
            </w:r>
            <w:r>
              <w:rPr>
                <w:rFonts w:ascii="Calibri" w:hAnsi="Calibri" w:eastAsia="Calibri" w:cs="Calibri"/>
                <w:sz w:val="14"/>
                <w:szCs w:val="14"/>
                <w:spacing w:val="2"/>
              </w:rPr>
              <w:t>5000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人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  </w:t>
            </w:r>
            <w:r>
              <w:rPr>
                <w:rFonts w:ascii="SimSun" w:hAnsi="SimSun" w:eastAsia="SimSun" w:cs="SimSun"/>
                <w:sz w:val="14"/>
                <w:szCs w:val="14"/>
              </w:rPr>
              <w:t>考试通过率达到预期</w:t>
            </w:r>
          </w:p>
          <w:p>
            <w:pPr>
              <w:ind w:left="9045" w:right="1439" w:firstLine="3"/>
              <w:spacing w:line="36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</w:rPr>
              <w:t>按规定时间考试</w:t>
            </w:r>
            <w:r>
              <w:rPr>
                <w:rFonts w:ascii="SimSun" w:hAnsi="SimSun" w:eastAsia="SimSun" w:cs="SimSun"/>
                <w:sz w:val="14"/>
                <w:szCs w:val="14"/>
                <w:spacing w:val="-38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</w:rPr>
              <w:t>，</w:t>
            </w:r>
            <w:r>
              <w:rPr>
                <w:rFonts w:ascii="Calibri" w:hAnsi="Calibri" w:eastAsia="Calibri" w:cs="Calibri"/>
                <w:sz w:val="14"/>
                <w:szCs w:val="14"/>
              </w:rPr>
              <w:t>100%</w:t>
            </w:r>
            <w:r>
              <w:rPr>
                <w:rFonts w:ascii="SimSun" w:hAnsi="SimSun" w:eastAsia="SimSun" w:cs="SimSun"/>
                <w:sz w:val="14"/>
                <w:szCs w:val="14"/>
              </w:rPr>
              <w:t>完 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45.26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万元</w:t>
            </w:r>
          </w:p>
          <w:p>
            <w:pPr>
              <w:ind w:left="9047"/>
              <w:spacing w:before="26" w:line="182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  <w:spacing w:val="-1"/>
              </w:rPr>
              <w:t>0.95</w:t>
            </w:r>
          </w:p>
          <w:p>
            <w:pPr>
              <w:ind w:left="9047"/>
              <w:spacing w:before="144" w:line="182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  <w:spacing w:val="-1"/>
              </w:rPr>
              <w:t>0.95</w:t>
            </w:r>
          </w:p>
          <w:p>
            <w:pPr>
              <w:ind w:left="147"/>
              <w:spacing w:before="122" w:line="221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w:drawing>
                <wp:anchor distT="0" distB="0" distL="0" distR="0" simplePos="0" relativeHeight="251932672" behindDoc="1" locked="0" layoutInCell="1" allowOverlap="1">
                  <wp:simplePos x="0" y="0"/>
                  <wp:positionH relativeFrom="column">
                    <wp:posOffset>644397</wp:posOffset>
                  </wp:positionH>
                  <wp:positionV relativeFrom="paragraph">
                    <wp:posOffset>-987104</wp:posOffset>
                  </wp:positionV>
                  <wp:extent cx="7036308" cy="1217675"/>
                  <wp:effectExtent l="0" t="0" r="0" b="0"/>
                  <wp:wrapNone/>
                  <wp:docPr id="154" name="IM 15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54" name="IM 154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7036308" cy="121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1"/>
              </w:rPr>
              <w:t>预算执行率</w:t>
            </w:r>
            <w:r>
              <w:rPr>
                <w:rFonts w:ascii="SimSun" w:hAnsi="SimSun" w:eastAsia="SimSun" w:cs="SimSun"/>
                <w:sz w:val="14"/>
                <w:szCs w:val="14"/>
                <w:spacing w:val="27"/>
              </w:rPr>
              <w:t xml:space="preserve">  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预算执行率                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                                           </w:t>
            </w:r>
            <w:r>
              <w:rPr>
                <w:rFonts w:ascii="Calibri" w:hAnsi="Calibri" w:eastAsia="Calibri" w:cs="Calibri"/>
                <w:sz w:val="14"/>
                <w:szCs w:val="14"/>
              </w:rPr>
              <w:t>10</w:t>
            </w:r>
          </w:p>
          <w:p>
            <w:pPr>
              <w:ind w:left="241"/>
              <w:spacing w:before="105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-7"/>
              </w:rPr>
              <w:t>自评总分</w:t>
            </w:r>
          </w:p>
        </w:tc>
        <w:tc>
          <w:tcPr>
            <w:tcW w:w="1330" w:type="dxa"/>
            <w:vAlign w:val="top"/>
          </w:tcPr>
          <w:p>
            <w:pPr>
              <w:ind w:left="1166"/>
              <w:spacing w:before="57" w:line="181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  <w:spacing w:val="-6"/>
              </w:rPr>
              <w:t>15</w:t>
            </w:r>
          </w:p>
        </w:tc>
      </w:tr>
      <w:tr>
        <w:trPr>
          <w:trHeight w:val="269" w:hRule="atLeast"/>
        </w:trPr>
        <w:tc>
          <w:tcPr>
            <w:tcW w:w="1350" w:type="dxa"/>
            <w:vAlign w:val="top"/>
            <w:gridSpan w:val="2"/>
            <w:vMerge w:val="continue"/>
            <w:tcBorders>
              <w:left w:val="single" w:color="E9EFF6" w:sz="2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00" w:type="dxa"/>
            <w:vAlign w:val="top"/>
            <w:gridSpan w:val="11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30" w:type="dxa"/>
            <w:vAlign w:val="top"/>
          </w:tcPr>
          <w:p>
            <w:pPr>
              <w:ind w:left="1166"/>
              <w:spacing w:before="57" w:line="181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  <w:spacing w:val="-6"/>
              </w:rPr>
              <w:t>15</w:t>
            </w:r>
          </w:p>
        </w:tc>
      </w:tr>
      <w:tr>
        <w:trPr>
          <w:trHeight w:val="269" w:hRule="atLeast"/>
        </w:trPr>
        <w:tc>
          <w:tcPr>
            <w:tcW w:w="1350" w:type="dxa"/>
            <w:vAlign w:val="top"/>
            <w:gridSpan w:val="2"/>
            <w:vMerge w:val="continue"/>
            <w:tcBorders>
              <w:left w:val="single" w:color="E9EFF6" w:sz="2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00" w:type="dxa"/>
            <w:vAlign w:val="top"/>
            <w:gridSpan w:val="11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30" w:type="dxa"/>
            <w:vAlign w:val="top"/>
          </w:tcPr>
          <w:p>
            <w:pPr>
              <w:ind w:left="1166"/>
              <w:spacing w:before="55" w:line="182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  <w:spacing w:val="-6"/>
              </w:rPr>
              <w:t>10</w:t>
            </w:r>
          </w:p>
        </w:tc>
      </w:tr>
      <w:tr>
        <w:trPr>
          <w:trHeight w:val="269" w:hRule="atLeast"/>
        </w:trPr>
        <w:tc>
          <w:tcPr>
            <w:tcW w:w="1350" w:type="dxa"/>
            <w:vAlign w:val="top"/>
            <w:gridSpan w:val="2"/>
            <w:vMerge w:val="continue"/>
            <w:tcBorders>
              <w:left w:val="single" w:color="E9EFF6" w:sz="2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00" w:type="dxa"/>
            <w:vAlign w:val="top"/>
            <w:gridSpan w:val="11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30" w:type="dxa"/>
            <w:vAlign w:val="top"/>
          </w:tcPr>
          <w:p>
            <w:pPr>
              <w:ind w:left="1166"/>
              <w:spacing w:before="54" w:line="182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  <w:spacing w:val="-6"/>
              </w:rPr>
              <w:t>10</w:t>
            </w:r>
          </w:p>
        </w:tc>
      </w:tr>
      <w:tr>
        <w:trPr>
          <w:trHeight w:val="269" w:hRule="atLeast"/>
        </w:trPr>
        <w:tc>
          <w:tcPr>
            <w:tcW w:w="1350" w:type="dxa"/>
            <w:vAlign w:val="top"/>
            <w:gridSpan w:val="2"/>
            <w:vMerge w:val="continue"/>
            <w:tcBorders>
              <w:left w:val="single" w:color="E9EFF6" w:sz="2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00" w:type="dxa"/>
            <w:vAlign w:val="top"/>
            <w:gridSpan w:val="11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30" w:type="dxa"/>
            <w:vAlign w:val="top"/>
          </w:tcPr>
          <w:p>
            <w:pPr>
              <w:ind w:left="1162"/>
              <w:spacing w:before="54" w:line="182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  <w:spacing w:val="-3"/>
              </w:rPr>
              <w:t>29</w:t>
            </w:r>
          </w:p>
        </w:tc>
      </w:tr>
      <w:tr>
        <w:trPr>
          <w:trHeight w:val="270" w:hRule="atLeast"/>
        </w:trPr>
        <w:tc>
          <w:tcPr>
            <w:tcW w:w="1350" w:type="dxa"/>
            <w:vAlign w:val="top"/>
            <w:gridSpan w:val="2"/>
            <w:vMerge w:val="continue"/>
            <w:tcBorders>
              <w:left w:val="single" w:color="E9EFF6" w:sz="2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00" w:type="dxa"/>
            <w:vAlign w:val="top"/>
            <w:gridSpan w:val="11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30" w:type="dxa"/>
            <w:vAlign w:val="top"/>
          </w:tcPr>
          <w:p>
            <w:pPr>
              <w:ind w:right="18"/>
              <w:spacing w:before="54" w:line="182" w:lineRule="auto"/>
              <w:jc w:val="right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</w:rPr>
              <w:t>9</w:t>
            </w:r>
          </w:p>
        </w:tc>
      </w:tr>
      <w:tr>
        <w:trPr>
          <w:trHeight w:val="262" w:hRule="atLeast"/>
        </w:trPr>
        <w:tc>
          <w:tcPr>
            <w:tcW w:w="1350" w:type="dxa"/>
            <w:vAlign w:val="top"/>
            <w:gridSpan w:val="2"/>
            <w:vMerge w:val="continue"/>
            <w:tcBorders>
              <w:left w:val="single" w:color="E9EFF6" w:sz="2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00" w:type="dxa"/>
            <w:vAlign w:val="top"/>
            <w:gridSpan w:val="11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30" w:type="dxa"/>
            <w:vAlign w:val="top"/>
            <w:tcBorders>
              <w:bottom w:val="single" w:color="B0C4DE" w:sz="4" w:space="0"/>
              <w:left w:val="nil"/>
            </w:tcBorders>
          </w:tcPr>
          <w:p>
            <w:pPr>
              <w:ind w:left="1166"/>
              <w:spacing w:before="52" w:line="182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  <w:spacing w:val="-6"/>
              </w:rPr>
              <w:t>10</w:t>
            </w:r>
          </w:p>
        </w:tc>
      </w:tr>
      <w:tr>
        <w:trPr>
          <w:trHeight w:val="271" w:hRule="atLeast"/>
        </w:trPr>
        <w:tc>
          <w:tcPr>
            <w:tcW w:w="1350" w:type="dxa"/>
            <w:vAlign w:val="top"/>
            <w:gridSpan w:val="2"/>
            <w:vMerge w:val="continue"/>
            <w:tcBorders>
              <w:left w:val="single" w:color="E9EFF6" w:sz="2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00" w:type="dxa"/>
            <w:vAlign w:val="top"/>
            <w:gridSpan w:val="11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30" w:type="dxa"/>
            <w:vAlign w:val="top"/>
            <w:tcBorders>
              <w:top w:val="single" w:color="B0C4DE" w:sz="4" w:space="0"/>
              <w:left w:val="nil"/>
            </w:tcBorders>
          </w:tcPr>
          <w:p>
            <w:pPr>
              <w:ind w:left="1160"/>
              <w:spacing w:before="54" w:line="182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939840" behindDoc="1" locked="0" layoutInCell="1" allowOverlap="1">
                      <wp:simplePos x="0" y="0"/>
                      <wp:positionH relativeFrom="column">
                        <wp:posOffset>-7039102</wp:posOffset>
                      </wp:positionH>
                      <wp:positionV relativeFrom="paragraph">
                        <wp:posOffset>-1709</wp:posOffset>
                      </wp:positionV>
                      <wp:extent cx="7882255" cy="175260"/>
                      <wp:effectExtent l="0" t="0" r="0" b="0"/>
                      <wp:wrapNone/>
                      <wp:docPr id="156" name="Rect 156"/>
                      <wp:cNvGraphicFramePr/>
                      <a:graphic>
                        <a:graphicData uri="http://schemas.microsoft.com/office/word/2010/wordprocessingShape">
                          <wps:wsp>
                            <wps:cNvPr id="156" name="Rect 156"/>
                            <wps:cNvSpPr/>
                            <wps:spPr>
                              <a:xfrm>
                                <a:off x="-7039102" y="-1709"/>
                                <a:ext cx="7882255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9EFF6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78" style="position:absolute;margin-left:-554.26pt;margin-top:-0.134593pt;mso-position-vertical-relative:text;mso-position-horizontal-relative:text;width:620.65pt;height:13.8pt;z-index:-251376640;" fillcolor="#E9EFF6" filled="true" stroked="false"/>
                  </w:pict>
                </mc:Fallback>
              </mc:AlternateContent>
            </w:r>
            <w:r>
              <w:rPr>
                <w:rFonts w:ascii="Calibri" w:hAnsi="Calibri" w:eastAsia="Calibri" w:cs="Calibri"/>
                <w:sz w:val="14"/>
                <w:szCs w:val="14"/>
                <w:spacing w:val="-2"/>
              </w:rPr>
              <w:t>98</w:t>
            </w:r>
          </w:p>
        </w:tc>
      </w:tr>
      <w:tr>
        <w:trPr>
          <w:trHeight w:val="537" w:hRule="atLeast"/>
        </w:trPr>
        <w:tc>
          <w:tcPr>
            <w:tcW w:w="14780" w:type="dxa"/>
            <w:vAlign w:val="top"/>
            <w:gridSpan w:val="14"/>
            <w:tcBorders>
              <w:left w:val="single" w:color="B0C4DE" w:sz="2" w:space="0"/>
            </w:tcBorders>
          </w:tcPr>
          <w:p>
            <w:pPr>
              <w:ind w:left="180" w:right="13613" w:firstLine="70"/>
              <w:spacing w:before="23" w:line="258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drawing>
                <wp:anchor distT="0" distB="0" distL="0" distR="0" simplePos="0" relativeHeight="251937792" behindDoc="1" locked="0" layoutInCell="1" allowOverlap="1">
                  <wp:simplePos x="0" y="0"/>
                  <wp:positionH relativeFrom="rightMargin">
                    <wp:posOffset>-5968</wp:posOffset>
                  </wp:positionH>
                  <wp:positionV relativeFrom="topMargin">
                    <wp:posOffset>-9272</wp:posOffset>
                  </wp:positionV>
                  <wp:extent cx="7619" cy="355091"/>
                  <wp:effectExtent l="0" t="0" r="0" b="0"/>
                  <wp:wrapNone/>
                  <wp:docPr id="158" name="IM 15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58" name="IM 158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7619" cy="3550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imSun" w:hAnsi="SimSun" w:eastAsia="SimSun" w:cs="SimSun"/>
                <w:sz w:val="14"/>
                <w:szCs w:val="14"/>
              </w:rPr>
              <w:t>五、存在问题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14"/>
                <w:szCs w:val="14"/>
              </w:rPr>
              <w:t>原因及整改措施</w:t>
            </w:r>
          </w:p>
        </w:tc>
      </w:tr>
      <w:tr>
        <w:trPr>
          <w:trHeight w:val="267" w:hRule="atLeast"/>
        </w:trPr>
        <w:tc>
          <w:tcPr>
            <w:tcW w:w="1330" w:type="dxa"/>
            <w:vAlign w:val="top"/>
            <w:tcBorders>
              <w:right w:val="single" w:color="B0C4DE" w:sz="4" w:space="0"/>
              <w:left w:val="single" w:color="E9EFF6" w:sz="2" w:space="0"/>
            </w:tcBorders>
          </w:tcPr>
          <w:p>
            <w:pPr>
              <w:ind w:left="443"/>
              <w:spacing w:before="28" w:line="221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4"/>
              </w:rPr>
              <w:t>填报人</w:t>
            </w:r>
            <w:r>
              <w:rPr>
                <w:rFonts w:ascii="Calibri" w:hAnsi="Calibri" w:eastAsia="Calibri" w:cs="Calibri"/>
                <w:sz w:val="14"/>
                <w:szCs w:val="14"/>
                <w:spacing w:val="4"/>
              </w:rPr>
              <w:t>:</w:t>
            </w:r>
          </w:p>
        </w:tc>
        <w:tc>
          <w:tcPr>
            <w:tcW w:w="3610" w:type="dxa"/>
            <w:vAlign w:val="top"/>
            <w:gridSpan w:val="4"/>
            <w:tcBorders>
              <w:left w:val="single" w:color="B0C4DE" w:sz="4" w:space="0"/>
              <w:right w:val="single" w:color="B0C4DE" w:sz="4" w:space="0"/>
            </w:tcBorders>
          </w:tcPr>
          <w:p>
            <w:pPr>
              <w:ind w:left="37"/>
              <w:spacing w:before="35"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彭媛</w:t>
            </w:r>
          </w:p>
        </w:tc>
        <w:tc>
          <w:tcPr>
            <w:tcW w:w="1535" w:type="dxa"/>
            <w:vAlign w:val="top"/>
            <w:tcBorders>
              <w:left w:val="single" w:color="B0C4DE" w:sz="4" w:space="0"/>
            </w:tcBorders>
          </w:tcPr>
          <w:p>
            <w:pPr>
              <w:pStyle w:val="TableText"/>
              <w:ind w:left="452"/>
              <w:spacing w:before="31" w:line="223" w:lineRule="auto"/>
              <w:rPr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4"/>
              </w:rPr>
              <w:t>联系电话</w:t>
            </w:r>
            <w:r>
              <w:rPr>
                <w:sz w:val="14"/>
                <w:szCs w:val="14"/>
                <w:b/>
                <w:bCs/>
                <w:spacing w:val="4"/>
              </w:rPr>
              <w:t>:</w:t>
            </w:r>
          </w:p>
        </w:tc>
        <w:tc>
          <w:tcPr>
            <w:tcW w:w="8305" w:type="dxa"/>
            <w:vAlign w:val="top"/>
            <w:gridSpan w:val="8"/>
          </w:tcPr>
          <w:p>
            <w:pPr>
              <w:ind w:left="32"/>
              <w:spacing w:before="57" w:line="182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</w:rPr>
              <w:t>13582126390</w:t>
            </w:r>
          </w:p>
        </w:tc>
      </w:tr>
      <w:tr>
        <w:trPr>
          <w:trHeight w:val="1680" w:hRule="atLeast"/>
        </w:trPr>
        <w:tc>
          <w:tcPr>
            <w:tcW w:w="14780" w:type="dxa"/>
            <w:vAlign w:val="top"/>
            <w:gridSpan w:val="14"/>
            <w:tcBorders>
              <w:left w:val="single" w:color="B0C4DE" w:sz="2" w:space="0"/>
              <w:bottom w:val="single" w:color="B0C4DE" w:sz="2" w:space="0"/>
            </w:tcBorders>
          </w:tcPr>
          <w:p>
            <w:pPr>
              <w:ind w:left="1376"/>
              <w:spacing w:before="30" w:line="22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drawing>
                <wp:anchor distT="0" distB="0" distL="0" distR="0" simplePos="0" relativeHeight="251938816" behindDoc="1" locked="0" layoutInCell="1" allowOverlap="1">
                  <wp:simplePos x="0" y="0"/>
                  <wp:positionH relativeFrom="rightMargin">
                    <wp:posOffset>-8538844</wp:posOffset>
                  </wp:positionH>
                  <wp:positionV relativeFrom="topMargin">
                    <wp:posOffset>1141</wp:posOffset>
                  </wp:positionV>
                  <wp:extent cx="9144" cy="1045464"/>
                  <wp:effectExtent l="0" t="0" r="0" b="0"/>
                  <wp:wrapNone/>
                  <wp:docPr id="160" name="IM 16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60" name="IM 160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9144" cy="1045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pict>
                <v:shape id="_x0000_s180" style="position:absolute;margin-left:-713.917pt;margin-top:0.49205pt;mso-position-vertical-relative:top-margin-area;mso-position-horizontal-relative:right-margin-area;width:17.95pt;height:10.4pt;z-index:251941888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20" w:line="221" w:lineRule="auto"/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  <w:t>说明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  <w:t>: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libri" w:hAnsi="Calibri" w:eastAsia="Calibri" w:cs="Calibri"/>
                <w:sz w:val="14"/>
                <w:szCs w:val="14"/>
                <w:spacing w:val="2"/>
              </w:rPr>
              <w:t>1.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预算项目自评总分由各单项指标的自评得分合计而成 ，满分为</w:t>
            </w:r>
            <w:r>
              <w:rPr>
                <w:rFonts w:ascii="Calibri" w:hAnsi="Calibri" w:eastAsia="Calibri" w:cs="Calibri"/>
                <w:sz w:val="14"/>
                <w:szCs w:val="14"/>
                <w:spacing w:val="2"/>
              </w:rPr>
              <w:t>100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分。                 </w:t>
            </w:r>
            <w:r>
              <w:rPr>
                <w:rFonts w:ascii="Calibri" w:hAnsi="Calibri" w:eastAsia="Calibri" w:cs="Calibri"/>
                <w:sz w:val="14"/>
                <w:szCs w:val="14"/>
                <w:spacing w:val="2"/>
              </w:rPr>
              <w:t>2.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实际完成值，即填写某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项指标截止预算年度末的完成情况</w:t>
            </w:r>
            <w:r>
              <w:rPr>
                <w:rFonts w:ascii="SimSun" w:hAnsi="SimSun" w:eastAsia="SimSun" w:cs="SimSun"/>
                <w:sz w:val="14"/>
                <w:szCs w:val="14"/>
                <w:spacing w:val="-11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；单项指标完成情况</w:t>
            </w:r>
            <w:r>
              <w:rPr>
                <w:rFonts w:ascii="SimSun" w:hAnsi="SimSun" w:eastAsia="SimSun" w:cs="SimSun"/>
                <w:sz w:val="14"/>
                <w:szCs w:val="14"/>
                <w:spacing w:val="-35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，根据下拉菜单选择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“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完成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”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或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“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未完成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”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。</w:t>
            </w:r>
          </w:p>
          <w:p>
            <w:pPr>
              <w:ind w:left="1370" w:right="168"/>
              <w:spacing w:before="22" w:line="234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</w:rPr>
              <w:t>3.</w:t>
            </w:r>
            <w:r>
              <w:rPr>
                <w:rFonts w:ascii="Calibri" w:hAnsi="Calibri" w:eastAsia="Calibri" w:cs="Calibri"/>
                <w:sz w:val="14"/>
                <w:szCs w:val="14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</w:rPr>
              <w:t>当年预算未执行</w:t>
            </w:r>
            <w:r>
              <w:rPr>
                <w:rFonts w:ascii="SimSun" w:hAnsi="SimSun" w:eastAsia="SimSun" w:cs="SimSun"/>
                <w:sz w:val="14"/>
                <w:szCs w:val="14"/>
                <w:spacing w:val="-37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</w:rPr>
              <w:t>，年终预算调减为</w:t>
            </w:r>
            <w:r>
              <w:rPr>
                <w:rFonts w:ascii="Calibri" w:hAnsi="Calibri" w:eastAsia="Calibri" w:cs="Calibri"/>
                <w:sz w:val="14"/>
                <w:szCs w:val="14"/>
              </w:rPr>
              <w:t>0</w:t>
            </w:r>
            <w:r>
              <w:rPr>
                <w:rFonts w:ascii="SimSun" w:hAnsi="SimSun" w:eastAsia="SimSun" w:cs="SimSun"/>
                <w:sz w:val="14"/>
                <w:szCs w:val="14"/>
              </w:rPr>
              <w:t>或财政收回全部资金的项目</w:t>
            </w:r>
            <w:r>
              <w:rPr>
                <w:rFonts w:ascii="SimSun" w:hAnsi="SimSun" w:eastAsia="SimSun" w:cs="SimSun"/>
                <w:sz w:val="14"/>
                <w:szCs w:val="14"/>
                <w:spacing w:val="-27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</w:rPr>
              <w:t>，以及当年重复申报或细化为其他项目的</w:t>
            </w:r>
            <w:r>
              <w:rPr>
                <w:rFonts w:ascii="SimSun" w:hAnsi="SimSun" w:eastAsia="SimSun" w:cs="SimSun"/>
                <w:sz w:val="14"/>
                <w:szCs w:val="14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</w:rPr>
              <w:t>，预算数填</w:t>
            </w:r>
            <w:r>
              <w:rPr>
                <w:rFonts w:ascii="Calibri" w:hAnsi="Calibri" w:eastAsia="Calibri" w:cs="Calibri"/>
                <w:sz w:val="14"/>
                <w:szCs w:val="14"/>
              </w:rPr>
              <w:t>0</w:t>
            </w:r>
            <w:r>
              <w:rPr>
                <w:rFonts w:ascii="Calibri" w:hAnsi="Calibri" w:eastAsia="Calibri" w:cs="Calibri"/>
                <w:sz w:val="14"/>
                <w:szCs w:val="14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</w:rPr>
              <w:t>，到位数、执行数、指标完成情况</w:t>
            </w:r>
            <w:r>
              <w:rPr>
                <w:rFonts w:ascii="SimSun" w:hAnsi="SimSun" w:eastAsia="SimSun" w:cs="SimSun"/>
                <w:sz w:val="14"/>
                <w:szCs w:val="14"/>
                <w:spacing w:val="-41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</w:rPr>
              <w:t>、</w:t>
            </w:r>
            <w:r>
              <w:rPr>
                <w:rFonts w:ascii="SimSun" w:hAnsi="SimSun" w:eastAsia="SimSun" w:cs="SimSun"/>
                <w:sz w:val="14"/>
                <w:szCs w:val="14"/>
                <w:spacing w:val="-38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</w:rPr>
              <w:t>自评得分等其他内容不再填报</w:t>
            </w:r>
            <w:r>
              <w:rPr>
                <w:rFonts w:ascii="SimSun" w:hAnsi="SimSun" w:eastAsia="SimSun" w:cs="SimSun"/>
                <w:sz w:val="14"/>
                <w:szCs w:val="14"/>
                <w:spacing w:val="-2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</w:rPr>
              <w:t>，直接保存提交</w:t>
            </w:r>
            <w:r>
              <w:rPr>
                <w:rFonts w:ascii="SimSun" w:hAnsi="SimSun" w:eastAsia="SimSun" w:cs="SimSun"/>
                <w:sz w:val="14"/>
                <w:szCs w:val="14"/>
                <w:spacing w:val="-38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</w:rPr>
              <w:t>。</w:t>
            </w:r>
            <w:r>
              <w:rPr>
                <w:rFonts w:ascii="SimSun" w:hAnsi="SimSun" w:eastAsia="SimSun" w:cs="SimSun"/>
                <w:sz w:val="14"/>
                <w:szCs w:val="14"/>
                <w:spacing w:val="32"/>
                <w:w w:val="101"/>
              </w:rPr>
              <w:t xml:space="preserve"> </w:t>
            </w:r>
            <w:r>
              <w:rPr>
                <w:rFonts w:ascii="Calibri" w:hAnsi="Calibri" w:eastAsia="Calibri" w:cs="Calibri"/>
                <w:sz w:val="14"/>
                <w:szCs w:val="14"/>
              </w:rPr>
              <w:t>4.</w:t>
            </w:r>
            <w:r>
              <w:rPr>
                <w:rFonts w:ascii="Calibri" w:hAnsi="Calibri" w:eastAsia="Calibri" w:cs="Calibri"/>
                <w:sz w:val="14"/>
                <w:szCs w:val="14"/>
                <w:spacing w:val="-15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</w:rPr>
              <w:t>当年 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预算未执行，年终结转下年的项目</w:t>
            </w:r>
            <w:r>
              <w:rPr>
                <w:rFonts w:ascii="SimSun" w:hAnsi="SimSun" w:eastAsia="SimSun" w:cs="SimSun"/>
                <w:sz w:val="14"/>
                <w:szCs w:val="14"/>
                <w:spacing w:val="-33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，资金执行数填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0</w:t>
            </w:r>
            <w:r>
              <w:rPr>
                <w:rFonts w:ascii="Calibri" w:hAnsi="Calibri" w:eastAsia="Calibri" w:cs="Calibri"/>
                <w:sz w:val="14"/>
                <w:szCs w:val="14"/>
                <w:spacing w:val="-13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，绩效指标填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“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未完成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”</w:t>
            </w:r>
            <w:r>
              <w:rPr>
                <w:rFonts w:ascii="Calibri" w:hAnsi="Calibri" w:eastAsia="Calibri" w:cs="Calibri"/>
                <w:sz w:val="14"/>
                <w:szCs w:val="14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，</w:t>
            </w:r>
            <w:r>
              <w:rPr>
                <w:rFonts w:ascii="SimSun" w:hAnsi="SimSun" w:eastAsia="SimSun" w:cs="SimSun"/>
                <w:sz w:val="14"/>
                <w:szCs w:val="14"/>
                <w:spacing w:val="-38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自评得分填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0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；当年预算部分执行</w:t>
            </w:r>
            <w:r>
              <w:rPr>
                <w:rFonts w:ascii="SimSun" w:hAnsi="SimSun" w:eastAsia="SimSun" w:cs="SimSun"/>
                <w:sz w:val="14"/>
                <w:szCs w:val="14"/>
                <w:spacing w:val="-35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，剩余资金结转下年的项目</w:t>
            </w:r>
            <w:r>
              <w:rPr>
                <w:rFonts w:ascii="SimSun" w:hAnsi="SimSun" w:eastAsia="SimSun" w:cs="SimSun"/>
                <w:sz w:val="14"/>
                <w:szCs w:val="14"/>
                <w:spacing w:val="-30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，资</w:t>
            </w:r>
            <w:r>
              <w:rPr>
                <w:rFonts w:ascii="SimSun" w:hAnsi="SimSun" w:eastAsia="SimSun" w:cs="SimSun"/>
                <w:sz w:val="14"/>
                <w:szCs w:val="14"/>
              </w:rPr>
              <w:t>金执行数、指标完成情况如实填写</w:t>
            </w:r>
            <w:r>
              <w:rPr>
                <w:rFonts w:ascii="SimSun" w:hAnsi="SimSun" w:eastAsia="SimSun" w:cs="SimSun"/>
                <w:sz w:val="14"/>
                <w:szCs w:val="14"/>
                <w:spacing w:val="-29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</w:rPr>
              <w:t>，</w:t>
            </w:r>
            <w:r>
              <w:rPr>
                <w:rFonts w:ascii="SimSun" w:hAnsi="SimSun" w:eastAsia="SimSun" w:cs="SimSun"/>
                <w:sz w:val="14"/>
                <w:szCs w:val="14"/>
                <w:spacing w:val="-38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</w:rPr>
              <w:t>自评得分应小于</w:t>
            </w:r>
            <w:r>
              <w:rPr>
                <w:rFonts w:ascii="Calibri" w:hAnsi="Calibri" w:eastAsia="Calibri" w:cs="Calibri"/>
                <w:sz w:val="14"/>
                <w:szCs w:val="14"/>
              </w:rPr>
              <w:t>100</w:t>
            </w:r>
            <w:r>
              <w:rPr>
                <w:rFonts w:ascii="SimSun" w:hAnsi="SimSun" w:eastAsia="SimSun" w:cs="SimSun"/>
                <w:sz w:val="14"/>
                <w:szCs w:val="14"/>
              </w:rPr>
              <w:t>分。 </w:t>
            </w:r>
            <w:r>
              <w:rPr>
                <w:rFonts w:ascii="Calibri" w:hAnsi="Calibri" w:eastAsia="Calibri" w:cs="Calibri"/>
                <w:sz w:val="14"/>
                <w:szCs w:val="14"/>
              </w:rPr>
              <w:t>5.</w:t>
            </w:r>
            <w:r>
              <w:rPr>
                <w:rFonts w:ascii="SimSun" w:hAnsi="SimSun" w:eastAsia="SimSun" w:cs="SimSun"/>
                <w:sz w:val="14"/>
                <w:szCs w:val="14"/>
              </w:rPr>
              <w:t>原则</w:t>
            </w:r>
          </w:p>
          <w:p>
            <w:pPr>
              <w:ind w:left="1370"/>
              <w:spacing w:before="21" w:line="21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上，一级指标权重统一设置为：</w:t>
            </w:r>
            <w:r>
              <w:rPr>
                <w:rFonts w:ascii="SimSun" w:hAnsi="SimSun" w:eastAsia="SimSun" w:cs="SimSun"/>
                <w:sz w:val="14"/>
                <w:szCs w:val="14"/>
                <w:spacing w:val="-37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产出指标</w:t>
            </w:r>
            <w:r>
              <w:rPr>
                <w:rFonts w:ascii="Calibri" w:hAnsi="Calibri" w:eastAsia="Calibri" w:cs="Calibri"/>
                <w:sz w:val="14"/>
                <w:szCs w:val="14"/>
                <w:spacing w:val="2"/>
              </w:rPr>
              <w:t>50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分、效益指标</w:t>
            </w:r>
            <w:r>
              <w:rPr>
                <w:rFonts w:ascii="Calibri" w:hAnsi="Calibri" w:eastAsia="Calibri" w:cs="Calibri"/>
                <w:sz w:val="14"/>
                <w:szCs w:val="14"/>
                <w:spacing w:val="2"/>
              </w:rPr>
              <w:t>30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分、满意度指标</w:t>
            </w:r>
            <w:r>
              <w:rPr>
                <w:rFonts w:ascii="Calibri" w:hAnsi="Calibri" w:eastAsia="Calibri" w:cs="Calibri"/>
                <w:sz w:val="14"/>
                <w:szCs w:val="14"/>
                <w:spacing w:val="2"/>
              </w:rPr>
              <w:t>10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分、预算执行率</w:t>
            </w:r>
            <w:r>
              <w:rPr>
                <w:rFonts w:ascii="Calibri" w:hAnsi="Calibri" w:eastAsia="Calibri" w:cs="Calibri"/>
                <w:sz w:val="14"/>
                <w:szCs w:val="14"/>
                <w:spacing w:val="2"/>
              </w:rPr>
              <w:t>10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分。如某类指标未设定</w:t>
            </w:r>
            <w:r>
              <w:rPr>
                <w:rFonts w:ascii="SimSun" w:hAnsi="SimSun" w:eastAsia="SimSun" w:cs="SimSun"/>
                <w:sz w:val="14"/>
                <w:szCs w:val="14"/>
                <w:spacing w:val="-35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，其分值可合理调至其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他指标</w:t>
            </w:r>
            <w:r>
              <w:rPr>
                <w:rFonts w:ascii="SimSun" w:hAnsi="SimSun" w:eastAsia="SimSun" w:cs="SimSun"/>
                <w:sz w:val="14"/>
                <w:szCs w:val="14"/>
                <w:spacing w:val="-27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，预算执行率指标权重占比固定为</w:t>
            </w:r>
            <w:r>
              <w:rPr>
                <w:rFonts w:ascii="SimSun" w:hAnsi="SimSun" w:eastAsia="SimSun" w:cs="SimSun"/>
                <w:sz w:val="14"/>
                <w:szCs w:val="14"/>
                <w:spacing w:val="-27"/>
              </w:rPr>
              <w:t xml:space="preserve"> 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10%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；二、三级指标所占权</w:t>
            </w:r>
          </w:p>
          <w:p>
            <w:pPr>
              <w:ind w:left="1370" w:right="41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重，应根据指标重要程度</w:t>
            </w:r>
            <w:r>
              <w:rPr>
                <w:rFonts w:ascii="SimSun" w:hAnsi="SimSun" w:eastAsia="SimSun" w:cs="SimSun"/>
                <w:sz w:val="14"/>
                <w:szCs w:val="14"/>
                <w:spacing w:val="-37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、项目实施阶段等因素综合确定</w:t>
            </w:r>
            <w:r>
              <w:rPr>
                <w:rFonts w:ascii="SimSun" w:hAnsi="SimSun" w:eastAsia="SimSun" w:cs="SimSun"/>
                <w:sz w:val="14"/>
                <w:szCs w:val="14"/>
                <w:spacing w:val="-22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。各项指标权重占比之和为</w:t>
            </w:r>
            <w:r>
              <w:rPr>
                <w:rFonts w:ascii="SimSun" w:hAnsi="SimSun" w:eastAsia="SimSun" w:cs="SimSun"/>
                <w:sz w:val="14"/>
                <w:szCs w:val="14"/>
                <w:spacing w:val="-35"/>
              </w:rPr>
              <w:t xml:space="preserve"> </w:t>
            </w:r>
            <w:r>
              <w:rPr>
                <w:rFonts w:ascii="Calibri" w:hAnsi="Calibri" w:eastAsia="Calibri" w:cs="Calibri"/>
                <w:sz w:val="14"/>
                <w:szCs w:val="14"/>
                <w:spacing w:val="2"/>
              </w:rPr>
              <w:t>100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%</w:t>
            </w:r>
            <w:r>
              <w:rPr>
                <w:rFonts w:ascii="Calibri" w:hAnsi="Calibri" w:eastAsia="Calibri" w:cs="Calibri"/>
                <w:sz w:val="14"/>
                <w:szCs w:val="14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。 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6.“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预算执行进度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”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由系统自动生成</w:t>
            </w:r>
            <w:r>
              <w:rPr>
                <w:rFonts w:ascii="SimSun" w:hAnsi="SimSun" w:eastAsia="SimSun" w:cs="SimSun"/>
                <w:sz w:val="14"/>
                <w:szCs w:val="14"/>
                <w:spacing w:val="-40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，计算公式为：预算执行进度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=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执行数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/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预算数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*100%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；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“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预算执行率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”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指标得分为系统自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 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动生成，当</w:t>
            </w:r>
            <w:r>
              <w:rPr>
                <w:rFonts w:ascii="Calibri" w:hAnsi="Calibri" w:eastAsia="Calibri" w:cs="Calibri"/>
                <w:sz w:val="14"/>
                <w:szCs w:val="14"/>
                <w:spacing w:val="2"/>
              </w:rPr>
              <w:t>“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预算执行进度</w:t>
            </w:r>
            <w:r>
              <w:rPr>
                <w:rFonts w:ascii="Calibri" w:hAnsi="Calibri" w:eastAsia="Calibri" w:cs="Calibri"/>
                <w:sz w:val="14"/>
                <w:szCs w:val="14"/>
                <w:spacing w:val="2"/>
              </w:rPr>
              <w:t>≥95%”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时，</w:t>
            </w:r>
            <w:r>
              <w:rPr>
                <w:rFonts w:ascii="Calibri" w:hAnsi="Calibri" w:eastAsia="Calibri" w:cs="Calibri"/>
                <w:sz w:val="14"/>
                <w:szCs w:val="14"/>
                <w:spacing w:val="2"/>
              </w:rPr>
              <w:t>“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预算执行率</w:t>
            </w:r>
            <w:r>
              <w:rPr>
                <w:rFonts w:ascii="Calibri" w:hAnsi="Calibri" w:eastAsia="Calibri" w:cs="Calibri"/>
                <w:sz w:val="14"/>
                <w:szCs w:val="14"/>
                <w:spacing w:val="2"/>
              </w:rPr>
              <w:t>”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指标自评得分自动显示为</w:t>
            </w:r>
            <w:r>
              <w:rPr>
                <w:rFonts w:ascii="SimSun" w:hAnsi="SimSun" w:eastAsia="SimSun" w:cs="SimSun"/>
                <w:sz w:val="14"/>
                <w:szCs w:val="14"/>
                <w:spacing w:val="-19"/>
              </w:rPr>
              <w:t xml:space="preserve"> </w:t>
            </w:r>
            <w:r>
              <w:rPr>
                <w:rFonts w:ascii="Calibri" w:hAnsi="Calibri" w:eastAsia="Calibri" w:cs="Calibri"/>
                <w:sz w:val="14"/>
                <w:szCs w:val="14"/>
                <w:spacing w:val="2"/>
              </w:rPr>
              <w:t>10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分；当</w:t>
            </w:r>
            <w:r>
              <w:rPr>
                <w:rFonts w:ascii="Calibri" w:hAnsi="Calibri" w:eastAsia="Calibri" w:cs="Calibri"/>
                <w:sz w:val="14"/>
                <w:szCs w:val="14"/>
                <w:spacing w:val="2"/>
              </w:rPr>
              <w:t>“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预算执行进度＜</w:t>
            </w:r>
            <w:r>
              <w:rPr>
                <w:rFonts w:ascii="Calibri" w:hAnsi="Calibri" w:eastAsia="Calibri" w:cs="Calibri"/>
                <w:sz w:val="14"/>
                <w:szCs w:val="14"/>
                <w:spacing w:val="2"/>
              </w:rPr>
              <w:t>95%”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时，</w:t>
            </w:r>
            <w:r>
              <w:rPr>
                <w:rFonts w:ascii="Calibri" w:hAnsi="Calibri" w:eastAsia="Calibri" w:cs="Calibri"/>
                <w:sz w:val="14"/>
                <w:szCs w:val="14"/>
                <w:spacing w:val="2"/>
              </w:rPr>
              <w:t>“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预算执行率</w:t>
            </w:r>
            <w:r>
              <w:rPr>
                <w:rFonts w:ascii="Calibri" w:hAnsi="Calibri" w:eastAsia="Calibri" w:cs="Calibri"/>
                <w:sz w:val="14"/>
                <w:szCs w:val="14"/>
                <w:spacing w:val="2"/>
              </w:rPr>
              <w:t>”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指标自评得分</w:t>
            </w:r>
            <w:r>
              <w:rPr>
                <w:rFonts w:ascii="Calibri" w:hAnsi="Calibri" w:eastAsia="Calibri" w:cs="Calibri"/>
                <w:sz w:val="14"/>
                <w:szCs w:val="14"/>
                <w:spacing w:val="2"/>
              </w:rPr>
              <w:t>=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预算执行进度</w:t>
            </w:r>
            <w:r>
              <w:rPr>
                <w:rFonts w:ascii="Calibri" w:hAnsi="Calibri" w:eastAsia="Calibri" w:cs="Calibri"/>
                <w:sz w:val="14"/>
                <w:szCs w:val="14"/>
                <w:spacing w:val="2"/>
              </w:rPr>
              <w:t>*10</w:t>
            </w:r>
            <w:r>
              <w:rPr>
                <w:rFonts w:ascii="Calibri" w:hAnsi="Calibri" w:eastAsia="Calibri" w:cs="Calibri"/>
                <w:sz w:val="14"/>
                <w:szCs w:val="14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。</w:t>
            </w:r>
            <w:r>
              <w:rPr>
                <w:rFonts w:ascii="SimSun" w:hAnsi="SimSun" w:eastAsia="SimSun" w:cs="SimSun"/>
                <w:sz w:val="14"/>
                <w:szCs w:val="14"/>
                <w:spacing w:val="32"/>
              </w:rPr>
              <w:t xml:space="preserve">  </w:t>
            </w:r>
            <w:r>
              <w:rPr>
                <w:rFonts w:ascii="Calibri" w:hAnsi="Calibri" w:eastAsia="Calibri" w:cs="Calibri"/>
                <w:sz w:val="14"/>
                <w:szCs w:val="14"/>
                <w:spacing w:val="2"/>
              </w:rPr>
              <w:t>7.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实际完成值与预期指标值在描述上应当具有对应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  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关系，比如某培训项目数量指标预期指标值为</w:t>
            </w:r>
            <w:r>
              <w:rPr>
                <w:rFonts w:ascii="SimSun" w:hAnsi="SimSun" w:eastAsia="SimSun" w:cs="SimSun"/>
                <w:sz w:val="14"/>
                <w:szCs w:val="14"/>
                <w:spacing w:val="-25"/>
              </w:rPr>
              <w:t xml:space="preserve"> 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≥50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人次，实际完成值应当填写实际完成多少人次</w:t>
            </w:r>
            <w:r>
              <w:rPr>
                <w:rFonts w:ascii="SimSun" w:hAnsi="SimSun" w:eastAsia="SimSun" w:cs="SimSun"/>
                <w:sz w:val="14"/>
                <w:szCs w:val="14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，不能填完成培训多少场次</w:t>
            </w:r>
            <w:r>
              <w:rPr>
                <w:rFonts w:ascii="SimSun" w:hAnsi="SimSun" w:eastAsia="SimSun" w:cs="SimSun"/>
                <w:sz w:val="14"/>
                <w:szCs w:val="14"/>
                <w:spacing w:val="-32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、培训多少人等</w:t>
            </w:r>
            <w:r>
              <w:rPr>
                <w:rFonts w:ascii="SimSun" w:hAnsi="SimSun" w:eastAsia="SimSun" w:cs="SimSun"/>
                <w:sz w:val="14"/>
                <w:szCs w:val="14"/>
                <w:spacing w:val="-38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。</w:t>
            </w:r>
            <w:r>
              <w:rPr>
                <w:rFonts w:ascii="SimSun" w:hAnsi="SimSun" w:eastAsia="SimSun" w:cs="SimSun"/>
                <w:sz w:val="14"/>
                <w:szCs w:val="14"/>
                <w:spacing w:val="69"/>
              </w:rPr>
              <w:t xml:space="preserve"> 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8</w:t>
            </w:r>
            <w:r>
              <w:rPr>
                <w:rFonts w:ascii="Calibri" w:hAnsi="Calibri" w:eastAsia="Calibri" w:cs="Calibri"/>
                <w:sz w:val="14"/>
                <w:szCs w:val="14"/>
              </w:rPr>
              <w:t>.</w:t>
            </w:r>
            <w:r>
              <w:rPr>
                <w:rFonts w:ascii="SimSun" w:hAnsi="SimSun" w:eastAsia="SimSun" w:cs="SimSun"/>
                <w:sz w:val="14"/>
                <w:szCs w:val="14"/>
              </w:rPr>
              <w:t>单项指标完成情况与实际完成值应当具有逻辑关系 ，当实际完成值大 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于或等于预期指标值时</w:t>
            </w:r>
            <w:r>
              <w:rPr>
                <w:rFonts w:ascii="SimSun" w:hAnsi="SimSun" w:eastAsia="SimSun" w:cs="SimSun"/>
                <w:sz w:val="14"/>
                <w:szCs w:val="14"/>
                <w:spacing w:val="-32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，单项指标完成情况才能填</w:t>
            </w:r>
            <w:r>
              <w:rPr>
                <w:rFonts w:ascii="SimSun" w:hAnsi="SimSun" w:eastAsia="SimSun" w:cs="SimSun"/>
                <w:sz w:val="14"/>
                <w:szCs w:val="14"/>
                <w:spacing w:val="-44"/>
              </w:rPr>
              <w:t xml:space="preserve"> 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“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完成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”</w:t>
            </w:r>
            <w:r>
              <w:rPr>
                <w:rFonts w:ascii="Calibri" w:hAnsi="Calibri" w:eastAsia="Calibri" w:cs="Calibri"/>
                <w:sz w:val="14"/>
                <w:szCs w:val="14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，否则填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“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未完成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”</w:t>
            </w:r>
            <w:r>
              <w:rPr>
                <w:rFonts w:ascii="Calibri" w:hAnsi="Calibri" w:eastAsia="Calibri" w:cs="Calibri"/>
                <w:sz w:val="14"/>
                <w:szCs w:val="14"/>
                <w:spacing w:val="-11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。  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9.</w:t>
            </w:r>
            <w:r>
              <w:rPr>
                <w:rFonts w:ascii="Calibri" w:hAnsi="Calibri" w:eastAsia="Calibri" w:cs="Calibri"/>
                <w:sz w:val="14"/>
                <w:szCs w:val="14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当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“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单项指标完成情况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”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填</w:t>
            </w:r>
            <w:r>
              <w:rPr>
                <w:rFonts w:ascii="Calibri" w:hAnsi="Calibri" w:eastAsia="Calibri" w:cs="Calibri"/>
                <w:sz w:val="14"/>
                <w:szCs w:val="14"/>
              </w:rPr>
              <w:t>“</w:t>
            </w:r>
            <w:r>
              <w:rPr>
                <w:rFonts w:ascii="SimSun" w:hAnsi="SimSun" w:eastAsia="SimSun" w:cs="SimSun"/>
                <w:sz w:val="14"/>
                <w:szCs w:val="14"/>
              </w:rPr>
              <w:t>未完成</w:t>
            </w:r>
            <w:r>
              <w:rPr>
                <w:rFonts w:ascii="Calibri" w:hAnsi="Calibri" w:eastAsia="Calibri" w:cs="Calibri"/>
                <w:sz w:val="14"/>
                <w:szCs w:val="14"/>
              </w:rPr>
              <w:t>”</w:t>
            </w:r>
            <w:r>
              <w:rPr>
                <w:rFonts w:ascii="SimSun" w:hAnsi="SimSun" w:eastAsia="SimSun" w:cs="SimSun"/>
                <w:sz w:val="14"/>
                <w:szCs w:val="14"/>
              </w:rPr>
              <w:t>时，</w:t>
            </w:r>
            <w:r>
              <w:rPr>
                <w:rFonts w:ascii="SimSun" w:hAnsi="SimSun" w:eastAsia="SimSun" w:cs="SimSun"/>
                <w:sz w:val="14"/>
                <w:szCs w:val="14"/>
                <w:spacing w:val="-37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</w:rPr>
              <w:t>自评得分应小于指标分值</w:t>
            </w:r>
            <w:r>
              <w:rPr>
                <w:rFonts w:ascii="SimSun" w:hAnsi="SimSun" w:eastAsia="SimSun" w:cs="SimSun"/>
                <w:sz w:val="14"/>
                <w:szCs w:val="14"/>
                <w:spacing w:val="-28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</w:rPr>
              <w:t>。                   </w:t>
            </w:r>
            <w:r>
              <w:rPr>
                <w:rFonts w:ascii="Calibri" w:hAnsi="Calibri" w:eastAsia="Calibri" w:cs="Calibri"/>
                <w:sz w:val="14"/>
                <w:szCs w:val="14"/>
              </w:rPr>
              <w:t>10.</w:t>
            </w:r>
            <w:r>
              <w:rPr>
                <w:rFonts w:ascii="Calibri" w:hAnsi="Calibri" w:eastAsia="Calibri" w:cs="Calibri"/>
                <w:sz w:val="14"/>
                <w:szCs w:val="14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</w:rPr>
              <w:t>由于年初指标值设定明显偏低</w:t>
            </w:r>
            <w:r>
              <w:rPr>
                <w:rFonts w:ascii="SimSun" w:hAnsi="SimSun" w:eastAsia="SimSun" w:cs="SimSun"/>
                <w:sz w:val="14"/>
                <w:szCs w:val="14"/>
                <w:spacing w:val="-22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</w:rPr>
              <w:t>，造成实际 </w:t>
            </w:r>
            <w:r>
              <w:rPr>
                <w:rFonts w:ascii="SimSun" w:hAnsi="SimSun" w:eastAsia="SimSun" w:cs="SimSun"/>
                <w:sz w:val="14"/>
                <w:szCs w:val="14"/>
              </w:rPr>
              <w:t>完成值高于预期指标值较多的</w:t>
            </w:r>
            <w:r>
              <w:rPr>
                <w:rFonts w:ascii="SimSun" w:hAnsi="SimSun" w:eastAsia="SimSun" w:cs="SimSun"/>
                <w:sz w:val="14"/>
                <w:szCs w:val="14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</w:rPr>
              <w:t>，应按照偏离度适度调减自评得分</w:t>
            </w:r>
            <w:r>
              <w:rPr>
                <w:rFonts w:ascii="SimSun" w:hAnsi="SimSun" w:eastAsia="SimSun" w:cs="SimSun"/>
                <w:sz w:val="14"/>
                <w:szCs w:val="14"/>
                <w:spacing w:val="-39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</w:rPr>
              <w:t>。</w:t>
            </w:r>
          </w:p>
        </w:tc>
      </w:tr>
    </w:tbl>
    <w:p>
      <w:pPr>
        <w:pStyle w:val="BodyText"/>
        <w:rPr/>
      </w:pPr>
      <w:r/>
    </w:p>
    <w:p>
      <w:pPr>
        <w:sectPr>
          <w:pgSz w:w="16837" w:h="11905"/>
          <w:pgMar w:top="400" w:right="1047" w:bottom="0" w:left="1004" w:header="0" w:footer="0" w:gutter="0"/>
        </w:sectPr>
        <w:rPr/>
      </w:pPr>
    </w:p>
    <w:p>
      <w:pPr>
        <w:pStyle w:val="BodyText"/>
        <w:spacing w:line="248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ind w:left="838"/>
        <w:spacing w:before="101" w:line="227" w:lineRule="auto"/>
        <w:outlineLvl w:val="2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6"/>
        </w:rPr>
        <w:t>（三）部门评价项目绩效评价结果</w:t>
      </w:r>
    </w:p>
    <w:p>
      <w:pPr>
        <w:ind w:left="758"/>
        <w:spacing w:before="198" w:line="23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-4"/>
        </w:rPr>
        <w:t>无</w:t>
      </w:r>
    </w:p>
    <w:p>
      <w:pPr>
        <w:ind w:left="30"/>
        <w:spacing w:before="193" w:line="226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十、其他需要说明的情况</w:t>
      </w:r>
    </w:p>
    <w:p>
      <w:pPr>
        <w:ind w:left="31" w:right="16" w:firstLine="660"/>
        <w:spacing w:before="198" w:line="30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1.  </w:t>
      </w:r>
      <w:r>
        <w:rPr>
          <w:rFonts w:ascii="FangSong" w:hAnsi="FangSong" w:eastAsia="FangSong" w:cs="FangSong"/>
          <w:sz w:val="31"/>
          <w:szCs w:val="31"/>
          <w:spacing w:val="8"/>
        </w:rPr>
        <w:t>本部门</w:t>
      </w:r>
      <w:r>
        <w:rPr>
          <w:rFonts w:ascii="FangSong" w:hAnsi="FangSong" w:eastAsia="FangSong" w:cs="FangSong"/>
          <w:sz w:val="31"/>
          <w:szCs w:val="31"/>
          <w:spacing w:val="-6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2023</w:t>
      </w:r>
      <w:r>
        <w:rPr>
          <w:rFonts w:ascii="Times New Roman" w:hAnsi="Times New Roman" w:eastAsia="Times New Roman" w:cs="Times New Roman"/>
          <w:sz w:val="31"/>
          <w:szCs w:val="31"/>
          <w:spacing w:val="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年度政府性基金预</w:t>
      </w:r>
      <w:r>
        <w:rPr>
          <w:rFonts w:ascii="FangSong" w:hAnsi="FangSong" w:eastAsia="FangSong" w:cs="FangSong"/>
          <w:sz w:val="31"/>
          <w:szCs w:val="31"/>
          <w:spacing w:val="7"/>
        </w:rPr>
        <w:t>算财政拨款、国有资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本经营预算财政拨款无收支及结转结余情况，故上述两表以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空表列示。</w:t>
      </w:r>
    </w:p>
    <w:p>
      <w:pPr>
        <w:ind w:left="35" w:right="16" w:firstLine="626"/>
        <w:spacing w:before="192" w:line="30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2.</w:t>
      </w:r>
      <w:r>
        <w:rPr>
          <w:rFonts w:ascii="Times New Roman" w:hAnsi="Times New Roman" w:eastAsia="Times New Roman" w:cs="Times New Roman"/>
          <w:sz w:val="31"/>
          <w:szCs w:val="31"/>
          <w:spacing w:val="32"/>
          <w:w w:val="10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3"/>
        </w:rPr>
        <w:t>由于决算公开表格中金额数值应当保留两位小</w:t>
      </w:r>
      <w:r>
        <w:rPr>
          <w:rFonts w:ascii="FangSong" w:hAnsi="FangSong" w:eastAsia="FangSong" w:cs="FangSong"/>
          <w:sz w:val="31"/>
          <w:szCs w:val="31"/>
          <w:spacing w:val="2"/>
        </w:rPr>
        <w:t>数，公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开数据为四舍五入计算结果，个别数据合计项与分项之和存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在小数点后差额，特此说明。</w:t>
      </w:r>
    </w:p>
    <w:p>
      <w:pPr>
        <w:spacing w:line="306" w:lineRule="auto"/>
        <w:sectPr>
          <w:pgSz w:w="11906" w:h="16839"/>
          <w:pgMar w:top="400" w:right="1785" w:bottom="0" w:left="1785" w:header="0" w:footer="0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ind w:firstLine="1823"/>
        <w:spacing w:line="513" w:lineRule="exact"/>
        <w:rPr/>
      </w:pPr>
      <w:r>
        <w:rPr>
          <w:position w:val="-10"/>
        </w:rPr>
        <w:drawing>
          <wp:inline distT="0" distB="0" distL="0" distR="0">
            <wp:extent cx="2973323" cy="325462"/>
            <wp:effectExtent l="0" t="0" r="0" b="0"/>
            <wp:docPr id="162" name="IM 162"/>
            <wp:cNvGraphicFramePr/>
            <a:graphic>
              <a:graphicData uri="http://schemas.openxmlformats.org/drawingml/2006/picture">
                <pic:pic>
                  <pic:nvPicPr>
                    <pic:cNvPr id="162" name="IM 162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973323" cy="325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13" w:lineRule="exact"/>
        <w:sectPr>
          <w:pgSz w:w="11906" w:h="16839"/>
          <w:pgMar w:top="400" w:right="1785" w:bottom="0" w:left="1785" w:header="0" w:footer="0" w:gutter="0"/>
        </w:sectPr>
        <w:rPr/>
      </w:pPr>
    </w:p>
    <w:p>
      <w:pPr>
        <w:pStyle w:val="BodyText"/>
        <w:spacing w:line="281" w:lineRule="auto"/>
        <w:rPr/>
      </w:pPr>
      <w:r/>
    </w:p>
    <w:p>
      <w:pPr>
        <w:pStyle w:val="BodyText"/>
        <w:spacing w:line="281" w:lineRule="auto"/>
        <w:rPr/>
      </w:pPr>
      <w:r/>
    </w:p>
    <w:p>
      <w:pPr>
        <w:pStyle w:val="BodyText"/>
        <w:spacing w:line="281" w:lineRule="auto"/>
        <w:rPr/>
      </w:pPr>
      <w:r/>
    </w:p>
    <w:p>
      <w:pPr>
        <w:pStyle w:val="BodyText"/>
        <w:spacing w:line="281" w:lineRule="auto"/>
        <w:rPr/>
      </w:pPr>
      <w:r/>
    </w:p>
    <w:p>
      <w:pPr>
        <w:ind w:left="37" w:right="14" w:firstLine="643"/>
        <w:spacing w:before="100" w:line="28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7"/>
        </w:rPr>
        <w:t>一、财政拨款收入：</w:t>
      </w:r>
      <w:r>
        <w:rPr>
          <w:rFonts w:ascii="FangSong" w:hAnsi="FangSong" w:eastAsia="FangSong" w:cs="FangSong"/>
          <w:sz w:val="31"/>
          <w:szCs w:val="31"/>
          <w:spacing w:val="7"/>
        </w:rPr>
        <w:t>指单位从同级财政部门取得的财政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预算资金。</w:t>
      </w:r>
    </w:p>
    <w:p>
      <w:pPr>
        <w:ind w:left="38" w:right="16" w:firstLine="647"/>
        <w:spacing w:before="199" w:line="28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7"/>
        </w:rPr>
        <w:t>二、事业收入：</w:t>
      </w:r>
      <w:r>
        <w:rPr>
          <w:rFonts w:ascii="FangSong" w:hAnsi="FangSong" w:eastAsia="FangSong" w:cs="FangSong"/>
          <w:sz w:val="31"/>
          <w:szCs w:val="31"/>
          <w:spacing w:val="7"/>
        </w:rPr>
        <w:t>指事业单位开展专业业务活动及辅助活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动取得的收入。</w:t>
      </w:r>
    </w:p>
    <w:p>
      <w:pPr>
        <w:ind w:left="38" w:right="16" w:firstLine="645"/>
        <w:spacing w:before="199" w:line="28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7"/>
        </w:rPr>
        <w:t>三、经营收入：</w:t>
      </w:r>
      <w:r>
        <w:rPr>
          <w:rFonts w:ascii="FangSong" w:hAnsi="FangSong" w:eastAsia="FangSong" w:cs="FangSong"/>
          <w:sz w:val="31"/>
          <w:szCs w:val="31"/>
          <w:spacing w:val="7"/>
        </w:rPr>
        <w:t>指事业单位在专业业务活动及其辅助活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动之外开展非独立核算经营活动取得的收入。</w:t>
      </w:r>
    </w:p>
    <w:p>
      <w:pPr>
        <w:ind w:left="35" w:right="16" w:firstLine="678"/>
        <w:spacing w:before="199" w:line="28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6"/>
        </w:rPr>
        <w:t>四、其他收入：</w:t>
      </w:r>
      <w:r>
        <w:rPr>
          <w:rFonts w:ascii="FangSong" w:hAnsi="FangSong" w:eastAsia="FangSong" w:cs="FangSong"/>
          <w:sz w:val="31"/>
          <w:szCs w:val="31"/>
          <w:spacing w:val="6"/>
        </w:rPr>
        <w:t>指单位取得的除上述收入以外</w:t>
      </w:r>
      <w:r>
        <w:rPr>
          <w:rFonts w:ascii="FangSong" w:hAnsi="FangSong" w:eastAsia="FangSong" w:cs="FangSong"/>
          <w:sz w:val="31"/>
          <w:szCs w:val="31"/>
          <w:spacing w:val="5"/>
        </w:rPr>
        <w:t>的各项收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入。主要是事业单位固定资产出租收入、存款利息收入等。</w:t>
      </w:r>
    </w:p>
    <w:p>
      <w:pPr>
        <w:ind w:left="34" w:right="16" w:firstLine="646"/>
        <w:spacing w:before="203" w:line="30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5"/>
        </w:rPr>
        <w:t>五、使用非财政拨款结余（含专用结余</w:t>
      </w:r>
      <w:r>
        <w:rPr>
          <w:rFonts w:ascii="FangSong" w:hAnsi="FangSong" w:eastAsia="FangSong" w:cs="FangSong"/>
          <w:sz w:val="31"/>
          <w:szCs w:val="31"/>
          <w:b/>
          <w:bCs/>
          <w:spacing w:val="11"/>
        </w:rPr>
        <w:t>）：</w:t>
      </w:r>
      <w:r>
        <w:rPr>
          <w:rFonts w:ascii="FangSong" w:hAnsi="FangSong" w:eastAsia="FangSong" w:cs="FangSong"/>
          <w:sz w:val="31"/>
          <w:szCs w:val="31"/>
          <w:spacing w:val="5"/>
        </w:rPr>
        <w:t>指事业单位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1"/>
        </w:rPr>
        <w:t>按照预算管理要求使用非财政拨款结余弥补收支差额的金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额，</w:t>
      </w:r>
      <w:r>
        <w:rPr>
          <w:rFonts w:ascii="FangSong" w:hAnsi="FangSong" w:eastAsia="FangSong" w:cs="FangSong"/>
          <w:sz w:val="31"/>
          <w:szCs w:val="31"/>
          <w:spacing w:val="-8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以及使用专用结余安排支出的金额。</w:t>
      </w:r>
    </w:p>
    <w:p>
      <w:pPr>
        <w:ind w:left="45" w:right="16" w:firstLine="633"/>
        <w:spacing w:before="200" w:line="30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7"/>
        </w:rPr>
        <w:t>六、年初结转和结余：</w:t>
      </w:r>
      <w:r>
        <w:rPr>
          <w:rFonts w:ascii="FangSong" w:hAnsi="FangSong" w:eastAsia="FangSong" w:cs="FangSong"/>
          <w:sz w:val="31"/>
          <w:szCs w:val="31"/>
          <w:spacing w:val="7"/>
        </w:rPr>
        <w:t>指单位以前年度尚未完成</w:t>
      </w:r>
      <w:r>
        <w:rPr>
          <w:rFonts w:ascii="FangSong" w:hAnsi="FangSong" w:eastAsia="FangSong" w:cs="FangSong"/>
          <w:sz w:val="31"/>
          <w:szCs w:val="31"/>
          <w:spacing w:val="6"/>
        </w:rPr>
        <w:t>、结转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到本年仍按原规定用途继续使用的资金，或项目已完成等产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生的结余资金。</w:t>
      </w:r>
    </w:p>
    <w:p>
      <w:pPr>
        <w:ind w:left="36" w:right="16" w:firstLine="645"/>
        <w:spacing w:before="198" w:line="28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7"/>
        </w:rPr>
        <w:t>七、结余分配：</w:t>
      </w:r>
      <w:r>
        <w:rPr>
          <w:rFonts w:ascii="FangSong" w:hAnsi="FangSong" w:eastAsia="FangSong" w:cs="FangSong"/>
          <w:sz w:val="31"/>
          <w:szCs w:val="31"/>
          <w:spacing w:val="7"/>
        </w:rPr>
        <w:t>指事业单位按照会计制度规定缴纳的所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得税、提取的专用结余以及转入非财政拨款结余的金额等。</w:t>
      </w:r>
    </w:p>
    <w:p>
      <w:pPr>
        <w:ind w:left="35" w:right="16" w:firstLine="639"/>
        <w:spacing w:before="204" w:line="30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7"/>
        </w:rPr>
        <w:t>八、年末结转和结余：</w:t>
      </w:r>
      <w:r>
        <w:rPr>
          <w:rFonts w:ascii="FangSong" w:hAnsi="FangSong" w:eastAsia="FangSong" w:cs="FangSong"/>
          <w:sz w:val="31"/>
          <w:szCs w:val="31"/>
          <w:spacing w:val="7"/>
        </w:rPr>
        <w:t>指单位按有关规定结转到下年或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以后年度继续使用的资金，或项目</w:t>
      </w:r>
      <w:r>
        <w:rPr>
          <w:rFonts w:ascii="FangSong" w:hAnsi="FangSong" w:eastAsia="FangSong" w:cs="FangSong"/>
          <w:sz w:val="31"/>
          <w:szCs w:val="31"/>
          <w:spacing w:val="-7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已完成等产生的结余资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金。</w:t>
      </w:r>
    </w:p>
    <w:p>
      <w:pPr>
        <w:ind w:left="35" w:right="13" w:firstLine="652"/>
        <w:spacing w:before="189" w:line="28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7"/>
        </w:rPr>
        <w:t>九、基本支出：</w:t>
      </w:r>
      <w:r>
        <w:rPr>
          <w:rFonts w:ascii="FangSong" w:hAnsi="FangSong" w:eastAsia="FangSong" w:cs="FangSong"/>
          <w:sz w:val="31"/>
          <w:szCs w:val="31"/>
          <w:spacing w:val="7"/>
        </w:rPr>
        <w:t>指为保障机构正常运转、完成日常工作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任务而发生的人员支出和公用支出。</w:t>
      </w:r>
    </w:p>
    <w:p>
      <w:pPr>
        <w:ind w:left="35" w:right="16" w:firstLine="649"/>
        <w:spacing w:before="182" w:line="28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7"/>
        </w:rPr>
        <w:t>十、项目支出：</w:t>
      </w:r>
      <w:r>
        <w:rPr>
          <w:rFonts w:ascii="FangSong" w:hAnsi="FangSong" w:eastAsia="FangSong" w:cs="FangSong"/>
          <w:sz w:val="31"/>
          <w:szCs w:val="31"/>
          <w:spacing w:val="7"/>
        </w:rPr>
        <w:t>指在基本支出之外为完成特定行政任务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和事业发展目标所发生的支出。</w:t>
      </w:r>
    </w:p>
    <w:p>
      <w:pPr>
        <w:spacing w:line="280" w:lineRule="auto"/>
        <w:sectPr>
          <w:pgSz w:w="11906" w:h="16839"/>
          <w:pgMar w:top="400" w:right="1785" w:bottom="0" w:left="1785" w:header="0" w:footer="0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77" w:lineRule="auto"/>
        <w:rPr/>
      </w:pPr>
      <w:r/>
    </w:p>
    <w:p>
      <w:pPr>
        <w:pStyle w:val="BodyText"/>
        <w:spacing w:line="277" w:lineRule="auto"/>
        <w:rPr/>
      </w:pPr>
      <w:r/>
    </w:p>
    <w:p>
      <w:pPr>
        <w:pStyle w:val="BodyText"/>
        <w:spacing w:line="277" w:lineRule="auto"/>
        <w:rPr/>
      </w:pPr>
      <w:r/>
    </w:p>
    <w:p>
      <w:pPr>
        <w:pStyle w:val="BodyText"/>
        <w:spacing w:line="277" w:lineRule="auto"/>
        <w:rPr/>
      </w:pPr>
      <w:r/>
    </w:p>
    <w:p>
      <w:pPr>
        <w:ind w:left="34" w:right="105" w:firstLine="650"/>
        <w:spacing w:before="101" w:line="28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1"/>
        </w:rPr>
        <w:t>十一、经营支出</w:t>
      </w:r>
      <w:r>
        <w:rPr>
          <w:rFonts w:ascii="FangSong" w:hAnsi="FangSong" w:eastAsia="FangSong" w:cs="FangSong"/>
          <w:sz w:val="31"/>
          <w:szCs w:val="31"/>
          <w:spacing w:val="67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11"/>
        </w:rPr>
        <w:t>：</w:t>
      </w:r>
      <w:r>
        <w:rPr>
          <w:rFonts w:ascii="FangSong" w:hAnsi="FangSong" w:eastAsia="FangSong" w:cs="FangSong"/>
          <w:sz w:val="31"/>
          <w:szCs w:val="31"/>
          <w:spacing w:val="11"/>
        </w:rPr>
        <w:t>指事业单位在专业业务活动及其辅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助活动之外开展非独立核算经营活动发生的支出。</w:t>
      </w:r>
    </w:p>
    <w:p>
      <w:pPr>
        <w:ind w:left="35" w:right="102" w:firstLine="649"/>
        <w:spacing w:before="174" w:line="31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6"/>
        </w:rPr>
        <w:t>十二、基本建设支出：</w:t>
      </w:r>
      <w:r>
        <w:rPr>
          <w:rFonts w:ascii="FangSong" w:hAnsi="FangSong" w:eastAsia="FangSong" w:cs="FangSong"/>
          <w:sz w:val="31"/>
          <w:szCs w:val="31"/>
          <w:spacing w:val="6"/>
        </w:rPr>
        <w:t>填列由本级发展与改革部门集中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安排的用于购置固定资产、战略性和应急性储备、土地和无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形资产，以及购建基础设施、大型修缮所发生的一般公共预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算财政拨款支出，不包括政府性基金、财政专户管理资金以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及各类拼盘自筹资金等。</w:t>
      </w:r>
    </w:p>
    <w:p>
      <w:pPr>
        <w:ind w:left="35" w:right="105" w:firstLine="649"/>
        <w:spacing w:before="177" w:line="30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6"/>
        </w:rPr>
        <w:t>十三、其他资本性支出：</w:t>
      </w:r>
      <w:r>
        <w:rPr>
          <w:rFonts w:ascii="FangSong" w:hAnsi="FangSong" w:eastAsia="FangSong" w:cs="FangSong"/>
          <w:sz w:val="31"/>
          <w:szCs w:val="31"/>
          <w:spacing w:val="6"/>
        </w:rPr>
        <w:t>填列由各级非发展与改革部门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集中安排的用于购置固定资产、战备性和应急性储备、土地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和无形资产，以及购建基础设施、大型修缮和财政支持企业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更新改造所发生的支出。</w:t>
      </w:r>
    </w:p>
    <w:p>
      <w:pPr>
        <w:ind w:left="35" w:firstLine="649"/>
        <w:spacing w:before="179" w:line="3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6"/>
        </w:rPr>
        <w:t>十四、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6"/>
        </w:rPr>
        <w:t>“</w:t>
      </w:r>
      <w:r>
        <w:rPr>
          <w:rFonts w:ascii="FangSong" w:hAnsi="FangSong" w:eastAsia="FangSong" w:cs="FangSong"/>
          <w:sz w:val="31"/>
          <w:szCs w:val="31"/>
          <w:b/>
          <w:bCs/>
          <w:spacing w:val="6"/>
        </w:rPr>
        <w:t>三公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6"/>
        </w:rPr>
        <w:t>”</w:t>
      </w:r>
      <w:r>
        <w:rPr>
          <w:rFonts w:ascii="FangSong" w:hAnsi="FangSong" w:eastAsia="FangSong" w:cs="FangSong"/>
          <w:sz w:val="31"/>
          <w:szCs w:val="31"/>
          <w:b/>
          <w:bCs/>
          <w:spacing w:val="6"/>
        </w:rPr>
        <w:t>经费：</w:t>
      </w:r>
      <w:r>
        <w:rPr>
          <w:rFonts w:ascii="FangSong" w:hAnsi="FangSong" w:eastAsia="FangSong" w:cs="FangSong"/>
          <w:sz w:val="31"/>
          <w:szCs w:val="31"/>
          <w:spacing w:val="6"/>
        </w:rPr>
        <w:t>指部门用财政拨款安排的因公出国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（境）费、公务用车购置及运行费和公务接待费。其中，因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公出国（境）费反映单位公务出国（境）的国际旅费、国外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城市间交通费、住宿费、伙食费、培训费、公杂费等支出；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公务用车购置及运行费反映单位公务用车购置支出（含车辆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购置税、牌照费）及按规定保留的公务用车燃料费、维修费、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过桥过路费、保险费、安全奖励费用等支出；公务接待费反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映单位按规定开支的各类公务接待（含外宾接待）支出。</w:t>
      </w:r>
    </w:p>
    <w:p>
      <w:pPr>
        <w:ind w:left="45" w:right="102" w:firstLine="639"/>
        <w:spacing w:before="177" w:line="29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6"/>
        </w:rPr>
        <w:t>十五、其他交通费用：</w:t>
      </w:r>
      <w:r>
        <w:rPr>
          <w:rFonts w:ascii="FangSong" w:hAnsi="FangSong" w:eastAsia="FangSong" w:cs="FangSong"/>
          <w:sz w:val="31"/>
          <w:szCs w:val="31"/>
          <w:spacing w:val="6"/>
        </w:rPr>
        <w:t>填列单位除公务用车运行维护费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以外的其他交通费用。如公务交通补贴、租车费用、出租车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费用，飞机、船舶等燃料费、维修费、保险费等。</w:t>
      </w:r>
    </w:p>
    <w:p>
      <w:pPr>
        <w:ind w:left="39" w:right="105" w:firstLine="645"/>
        <w:spacing w:before="180" w:line="27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6"/>
        </w:rPr>
        <w:t>十六、公务用车购置：</w:t>
      </w:r>
      <w:r>
        <w:rPr>
          <w:rFonts w:ascii="FangSong" w:hAnsi="FangSong" w:eastAsia="FangSong" w:cs="FangSong"/>
          <w:sz w:val="31"/>
          <w:szCs w:val="31"/>
          <w:spacing w:val="6"/>
        </w:rPr>
        <w:t>填列单位公务用车车辆购置支出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（含车辆购置税、牌照费）。</w:t>
      </w:r>
    </w:p>
    <w:p>
      <w:pPr>
        <w:spacing w:line="279" w:lineRule="auto"/>
        <w:sectPr>
          <w:pgSz w:w="11906" w:h="16839"/>
          <w:pgMar w:top="400" w:right="1696" w:bottom="0" w:left="1785" w:header="0" w:footer="0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76" w:lineRule="auto"/>
        <w:rPr/>
      </w:pPr>
      <w:r/>
    </w:p>
    <w:p>
      <w:pPr>
        <w:pStyle w:val="BodyText"/>
        <w:spacing w:line="277" w:lineRule="auto"/>
        <w:rPr/>
      </w:pPr>
      <w:r/>
    </w:p>
    <w:p>
      <w:pPr>
        <w:pStyle w:val="BodyText"/>
        <w:spacing w:line="277" w:lineRule="auto"/>
        <w:rPr/>
      </w:pPr>
      <w:r/>
    </w:p>
    <w:p>
      <w:pPr>
        <w:pStyle w:val="BodyText"/>
        <w:spacing w:line="277" w:lineRule="auto"/>
        <w:rPr/>
      </w:pPr>
      <w:r/>
    </w:p>
    <w:p>
      <w:pPr>
        <w:ind w:left="35" w:right="102" w:firstLine="649"/>
        <w:spacing w:before="101" w:line="29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6"/>
        </w:rPr>
        <w:t>十七、其他交通工具购置：</w:t>
      </w:r>
      <w:r>
        <w:rPr>
          <w:rFonts w:ascii="FangSong" w:hAnsi="FangSong" w:eastAsia="FangSong" w:cs="FangSong"/>
          <w:sz w:val="31"/>
          <w:szCs w:val="31"/>
          <w:spacing w:val="6"/>
        </w:rPr>
        <w:t>填列单位除公务用车外的其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他各类交通工具（如船舶、飞机等）购置支出（含车辆购置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税、牌照费）。</w:t>
      </w:r>
    </w:p>
    <w:p>
      <w:pPr>
        <w:ind w:left="35" w:firstLine="649"/>
        <w:spacing w:before="175" w:line="31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6"/>
        </w:rPr>
        <w:t>十八、机关运行经费：</w:t>
      </w:r>
      <w:r>
        <w:rPr>
          <w:rFonts w:ascii="FangSong" w:hAnsi="FangSong" w:eastAsia="FangSong" w:cs="FangSong"/>
          <w:sz w:val="31"/>
          <w:szCs w:val="31"/>
          <w:spacing w:val="6"/>
        </w:rPr>
        <w:t>指为保障行政单位（包括参照公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务员法管理的事业单位）运行用于购买货物和服务的各项资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金，包括办公及印刷费、邮电费、差旅费、会议费、福利费、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日常维修费、专用材料以及一般设备购置费、办公用房水电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费、办公用房取暖费、办公用房物业管理费、公务用车运行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维护费以及其他费用。</w:t>
      </w:r>
    </w:p>
    <w:p>
      <w:pPr>
        <w:ind w:left="36" w:right="105" w:firstLine="648"/>
        <w:spacing w:before="160" w:line="3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2"/>
        </w:rPr>
        <w:t>十九、经费形式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2"/>
        </w:rPr>
        <w:t>:</w:t>
      </w:r>
      <w:r>
        <w:rPr>
          <w:rFonts w:ascii="FangSong" w:hAnsi="FangSong" w:eastAsia="FangSong" w:cs="FangSong"/>
          <w:sz w:val="31"/>
          <w:szCs w:val="31"/>
          <w:spacing w:val="2"/>
        </w:rPr>
        <w:t>按照经费来源，可分为财政拨款、财政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性资金基本保证、财政性资金定额或定项补助、财政性资金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零补助四类</w:t>
      </w:r>
    </w:p>
    <w:sectPr>
      <w:pgSz w:w="11906" w:h="16839"/>
      <w:pgMar w:top="400" w:right="1696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400001FF" w:csb1="FFFF000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>
      <mc:AlternateContent xmlns:mc="http://schemas.openxmlformats.org/markup-compatibility/2006">
        <mc:Choice Requires="wps">
          <w:drawing>
            <wp:anchor distT="0" distB="0" distL="0" distR="0" simplePos="0" relativeHeight="251658240" behindDoc="1" locked="0" layoutInCell="0" allowOverlap="1">
              <wp:simplePos x="0" y="0"/>
              <wp:positionH relativeFrom="page">
                <wp:posOffset>1523</wp:posOffset>
              </wp:positionH>
              <wp:positionV relativeFrom="page">
                <wp:posOffset>5333</wp:posOffset>
              </wp:positionV>
              <wp:extent cx="7559040" cy="10687050"/>
              <wp:effectExtent l="0" t="0" r="0" b="0"/>
              <wp:wrapNone/>
              <wp:docPr id="2" name="Rect 2"/>
              <wp:cNvGraphicFramePr/>
              <a:graphic>
                <a:graphicData uri="http://schemas.microsoft.com/office/word/2010/wordprocessingShape">
                  <wps:wsp>
                    <wps:cNvPr id="2" name="Rect 2"/>
                    <wps:cNvSpPr/>
                    <wps:spPr>
                      <a:xfrm>
                        <a:off x="1523" y="5333"/>
                        <a:ext cx="7559040" cy="10687050"/>
                      </a:xfrm>
                      <a:prstGeom prst="rect">
                        <a:avLst/>
                      </a:prstGeom>
                      <a:solidFill>
                        <a:srgbClr val="F7F7F7"/>
                      </a:solidFill>
                      <a:ln w="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2" style="position:absolute;margin-left:0.119995pt;margin-top:0.419983pt;mso-position-vertical-relative:page;mso-position-horizontal-relative:page;width:595.2pt;height:841.5pt;z-index:-251658240;" o:allowincell="f" fillcolor="#F7F7F7" filled="true" stroked="false"/>
          </w:pict>
        </mc:Fallback>
      </mc:AlternateContent>
    </w:r>
    <w:r/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2.xml"/><Relationship Id="rId8" Type="http://schemas.openxmlformats.org/officeDocument/2006/relationships/image" Target="media/image7.png"/><Relationship Id="rId74" Type="http://schemas.openxmlformats.org/officeDocument/2006/relationships/fontTable" Target="fontTable.xml"/><Relationship Id="rId73" Type="http://schemas.openxmlformats.org/officeDocument/2006/relationships/styles" Target="styles.xml"/><Relationship Id="rId72" Type="http://schemas.openxmlformats.org/officeDocument/2006/relationships/settings" Target="settings.xml"/><Relationship Id="rId71" Type="http://schemas.openxmlformats.org/officeDocument/2006/relationships/image" Target="media/image69.png"/><Relationship Id="rId70" Type="http://schemas.openxmlformats.org/officeDocument/2006/relationships/image" Target="media/image68.png"/><Relationship Id="rId7" Type="http://schemas.openxmlformats.org/officeDocument/2006/relationships/image" Target="media/image6.jpeg"/><Relationship Id="rId69" Type="http://schemas.openxmlformats.org/officeDocument/2006/relationships/image" Target="media/image67.png"/><Relationship Id="rId68" Type="http://schemas.openxmlformats.org/officeDocument/2006/relationships/image" Target="media/image66.png"/><Relationship Id="rId67" Type="http://schemas.openxmlformats.org/officeDocument/2006/relationships/image" Target="media/image65.jpeg"/><Relationship Id="rId66" Type="http://schemas.openxmlformats.org/officeDocument/2006/relationships/image" Target="media/image64.jpeg"/><Relationship Id="rId65" Type="http://schemas.openxmlformats.org/officeDocument/2006/relationships/image" Target="media/image63.jpeg"/><Relationship Id="rId64" Type="http://schemas.openxmlformats.org/officeDocument/2006/relationships/image" Target="media/image62.jpeg"/><Relationship Id="rId63" Type="http://schemas.openxmlformats.org/officeDocument/2006/relationships/image" Target="media/image61.png"/><Relationship Id="rId62" Type="http://schemas.openxmlformats.org/officeDocument/2006/relationships/image" Target="media/image60.png"/><Relationship Id="rId61" Type="http://schemas.openxmlformats.org/officeDocument/2006/relationships/image" Target="media/image59.png"/><Relationship Id="rId60" Type="http://schemas.openxmlformats.org/officeDocument/2006/relationships/image" Target="media/image58.png"/><Relationship Id="rId6" Type="http://schemas.openxmlformats.org/officeDocument/2006/relationships/image" Target="media/image5.jpeg"/><Relationship Id="rId59" Type="http://schemas.openxmlformats.org/officeDocument/2006/relationships/image" Target="media/image57.png"/><Relationship Id="rId58" Type="http://schemas.openxmlformats.org/officeDocument/2006/relationships/image" Target="media/image56.jpeg"/><Relationship Id="rId57" Type="http://schemas.openxmlformats.org/officeDocument/2006/relationships/image" Target="media/image55.jpeg"/><Relationship Id="rId56" Type="http://schemas.openxmlformats.org/officeDocument/2006/relationships/image" Target="media/image54.jpeg"/><Relationship Id="rId55" Type="http://schemas.openxmlformats.org/officeDocument/2006/relationships/image" Target="media/image53.jpeg"/><Relationship Id="rId54" Type="http://schemas.openxmlformats.org/officeDocument/2006/relationships/image" Target="media/image52.png"/><Relationship Id="rId53" Type="http://schemas.openxmlformats.org/officeDocument/2006/relationships/image" Target="media/image51.png"/><Relationship Id="rId52" Type="http://schemas.openxmlformats.org/officeDocument/2006/relationships/image" Target="media/image50.png"/><Relationship Id="rId51" Type="http://schemas.openxmlformats.org/officeDocument/2006/relationships/image" Target="media/image49.png"/><Relationship Id="rId50" Type="http://schemas.openxmlformats.org/officeDocument/2006/relationships/image" Target="media/image48.png"/><Relationship Id="rId5" Type="http://schemas.openxmlformats.org/officeDocument/2006/relationships/image" Target="media/image4.jpeg"/><Relationship Id="rId49" Type="http://schemas.openxmlformats.org/officeDocument/2006/relationships/image" Target="media/image47.png"/><Relationship Id="rId48" Type="http://schemas.openxmlformats.org/officeDocument/2006/relationships/image" Target="media/image46.jpeg"/><Relationship Id="rId47" Type="http://schemas.openxmlformats.org/officeDocument/2006/relationships/image" Target="media/image45.jpeg"/><Relationship Id="rId46" Type="http://schemas.openxmlformats.org/officeDocument/2006/relationships/image" Target="media/image44.jpeg"/><Relationship Id="rId45" Type="http://schemas.openxmlformats.org/officeDocument/2006/relationships/image" Target="media/image43.jpeg"/><Relationship Id="rId44" Type="http://schemas.openxmlformats.org/officeDocument/2006/relationships/image" Target="media/image42.png"/><Relationship Id="rId43" Type="http://schemas.openxmlformats.org/officeDocument/2006/relationships/image" Target="media/image41.png"/><Relationship Id="rId42" Type="http://schemas.openxmlformats.org/officeDocument/2006/relationships/image" Target="media/image40.png"/><Relationship Id="rId41" Type="http://schemas.openxmlformats.org/officeDocument/2006/relationships/image" Target="media/image39.png"/><Relationship Id="rId40" Type="http://schemas.openxmlformats.org/officeDocument/2006/relationships/image" Target="media/image38.png"/><Relationship Id="rId4" Type="http://schemas.openxmlformats.org/officeDocument/2006/relationships/image" Target="media/image3.jpeg"/><Relationship Id="rId39" Type="http://schemas.openxmlformats.org/officeDocument/2006/relationships/image" Target="media/image37.jpeg"/><Relationship Id="rId38" Type="http://schemas.openxmlformats.org/officeDocument/2006/relationships/image" Target="media/image36.jpeg"/><Relationship Id="rId37" Type="http://schemas.openxmlformats.org/officeDocument/2006/relationships/image" Target="media/image35.jpeg"/><Relationship Id="rId36" Type="http://schemas.openxmlformats.org/officeDocument/2006/relationships/image" Target="media/image34.jpeg"/><Relationship Id="rId35" Type="http://schemas.openxmlformats.org/officeDocument/2006/relationships/image" Target="media/image33.png"/><Relationship Id="rId34" Type="http://schemas.openxmlformats.org/officeDocument/2006/relationships/image" Target="media/image32.png"/><Relationship Id="rId33" Type="http://schemas.openxmlformats.org/officeDocument/2006/relationships/image" Target="media/image31.png"/><Relationship Id="rId32" Type="http://schemas.openxmlformats.org/officeDocument/2006/relationships/image" Target="media/image30.png"/><Relationship Id="rId31" Type="http://schemas.openxmlformats.org/officeDocument/2006/relationships/image" Target="media/image29.png"/><Relationship Id="rId30" Type="http://schemas.openxmlformats.org/officeDocument/2006/relationships/image" Target="media/image28.png"/><Relationship Id="rId3" Type="http://schemas.openxmlformats.org/officeDocument/2006/relationships/image" Target="media/image2.jpeg"/><Relationship Id="rId29" Type="http://schemas.openxmlformats.org/officeDocument/2006/relationships/image" Target="media/image27.png"/><Relationship Id="rId28" Type="http://schemas.openxmlformats.org/officeDocument/2006/relationships/image" Target="media/image26.jpeg"/><Relationship Id="rId27" Type="http://schemas.openxmlformats.org/officeDocument/2006/relationships/image" Target="media/image25.png"/><Relationship Id="rId26" Type="http://schemas.openxmlformats.org/officeDocument/2006/relationships/image" Target="media/image24.jpeg"/><Relationship Id="rId25" Type="http://schemas.openxmlformats.org/officeDocument/2006/relationships/image" Target="media/image23.jpeg"/><Relationship Id="rId24" Type="http://schemas.openxmlformats.org/officeDocument/2006/relationships/image" Target="media/image22.jpeg"/><Relationship Id="rId23" Type="http://schemas.openxmlformats.org/officeDocument/2006/relationships/image" Target="media/image21.jpeg"/><Relationship Id="rId22" Type="http://schemas.openxmlformats.org/officeDocument/2006/relationships/image" Target="media/image20.png"/><Relationship Id="rId21" Type="http://schemas.openxmlformats.org/officeDocument/2006/relationships/image" Target="media/image19.png"/><Relationship Id="rId20" Type="http://schemas.openxmlformats.org/officeDocument/2006/relationships/image" Target="media/image18.png"/><Relationship Id="rId2" Type="http://schemas.openxmlformats.org/officeDocument/2006/relationships/image" Target="media/image1.jpeg"/><Relationship Id="rId19" Type="http://schemas.openxmlformats.org/officeDocument/2006/relationships/image" Target="media/image17.png"/><Relationship Id="rId18" Type="http://schemas.openxmlformats.org/officeDocument/2006/relationships/image" Target="media/image16.png"/><Relationship Id="rId17" Type="http://schemas.openxmlformats.org/officeDocument/2006/relationships/image" Target="media/image15.png"/><Relationship Id="rId16" Type="http://schemas.openxmlformats.org/officeDocument/2006/relationships/image" Target="media/image14.jpeg"/><Relationship Id="rId15" Type="http://schemas.openxmlformats.org/officeDocument/2006/relationships/image" Target="media/image13.jpeg"/><Relationship Id="rId14" Type="http://schemas.openxmlformats.org/officeDocument/2006/relationships/image" Target="media/image12.jpeg"/><Relationship Id="rId13" Type="http://schemas.openxmlformats.org/officeDocument/2006/relationships/image" Target="media/image11.jpeg"/><Relationship Id="rId12" Type="http://schemas.openxmlformats.org/officeDocument/2006/relationships/image" Target="media/image10.png"/><Relationship Id="rId11" Type="http://schemas.openxmlformats.org/officeDocument/2006/relationships/image" Target="media/image9.png"/><Relationship Id="rId10" Type="http://schemas.openxmlformats.org/officeDocument/2006/relationships/image" Target="media/image8.png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王明新TIAD</dc:creator>
  <dcterms:created xsi:type="dcterms:W3CDTF">2024-08-08T18:19:53Z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2025-09-12T11:37:25</vt:filetime>
  </property>
</Properties>
</file>